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72" w:rsidRDefault="000D2072" w:rsidP="000D2072">
      <w:pPr>
        <w:autoSpaceDE w:val="0"/>
        <w:autoSpaceDN w:val="0"/>
        <w:adjustRightInd w:val="0"/>
        <w:spacing w:line="360" w:lineRule="auto"/>
        <w:jc w:val="center"/>
        <w:rPr>
          <w:rFonts w:ascii="宋体" w:hAnsi="宋体"/>
          <w:color w:val="000000"/>
          <w:sz w:val="24"/>
          <w:szCs w:val="24"/>
        </w:rPr>
      </w:pPr>
      <w:r>
        <w:rPr>
          <w:rFonts w:ascii="宋体" w:hAnsi="宋体" w:hint="eastAsia"/>
          <w:color w:val="000000"/>
          <w:sz w:val="24"/>
          <w:szCs w:val="24"/>
        </w:rPr>
        <w:t>证券代码：300531        证券简称：</w:t>
      </w:r>
      <w:proofErr w:type="gramStart"/>
      <w:r>
        <w:rPr>
          <w:rFonts w:ascii="宋体" w:hAnsi="宋体" w:hint="eastAsia"/>
          <w:color w:val="000000"/>
          <w:sz w:val="24"/>
          <w:szCs w:val="24"/>
        </w:rPr>
        <w:t>优博讯</w:t>
      </w:r>
      <w:proofErr w:type="gramEnd"/>
      <w:r>
        <w:rPr>
          <w:rFonts w:ascii="宋体" w:hAnsi="宋体" w:hint="eastAsia"/>
          <w:color w:val="000000"/>
          <w:sz w:val="24"/>
          <w:szCs w:val="24"/>
        </w:rPr>
        <w:t xml:space="preserve">        公告编号：2016-</w:t>
      </w:r>
      <w:r w:rsidR="00751C48">
        <w:rPr>
          <w:rFonts w:ascii="宋体" w:hAnsi="宋体" w:hint="eastAsia"/>
          <w:color w:val="000000"/>
          <w:sz w:val="24"/>
          <w:szCs w:val="24"/>
        </w:rPr>
        <w:t>029</w:t>
      </w:r>
    </w:p>
    <w:p w:rsidR="000D2072" w:rsidRDefault="000D2072" w:rsidP="000D2072">
      <w:pPr>
        <w:autoSpaceDE w:val="0"/>
        <w:autoSpaceDN w:val="0"/>
        <w:adjustRightInd w:val="0"/>
        <w:spacing w:line="360" w:lineRule="auto"/>
        <w:jc w:val="center"/>
        <w:rPr>
          <w:rFonts w:ascii="宋体" w:hAnsi="宋体"/>
          <w:color w:val="000000"/>
          <w:sz w:val="24"/>
          <w:szCs w:val="24"/>
        </w:rPr>
      </w:pPr>
    </w:p>
    <w:p w:rsidR="000D2072" w:rsidRDefault="000D2072" w:rsidP="000D2072">
      <w:pPr>
        <w:snapToGrid w:val="0"/>
        <w:spacing w:line="480" w:lineRule="exact"/>
        <w:jc w:val="center"/>
        <w:rPr>
          <w:rFonts w:ascii="宋体" w:hAnsi="宋体"/>
          <w:b/>
          <w:sz w:val="32"/>
          <w:szCs w:val="32"/>
        </w:rPr>
      </w:pPr>
      <w:r>
        <w:rPr>
          <w:rFonts w:ascii="宋体" w:hAnsi="宋体" w:hint="eastAsia"/>
          <w:b/>
          <w:sz w:val="32"/>
          <w:szCs w:val="32"/>
        </w:rPr>
        <w:t>深圳市</w:t>
      </w:r>
      <w:proofErr w:type="gramStart"/>
      <w:r>
        <w:rPr>
          <w:rFonts w:ascii="宋体" w:hAnsi="宋体" w:hint="eastAsia"/>
          <w:b/>
          <w:sz w:val="32"/>
          <w:szCs w:val="32"/>
        </w:rPr>
        <w:t>优博讯</w:t>
      </w:r>
      <w:proofErr w:type="gramEnd"/>
      <w:r>
        <w:rPr>
          <w:rFonts w:ascii="宋体" w:hAnsi="宋体" w:hint="eastAsia"/>
          <w:b/>
          <w:sz w:val="32"/>
          <w:szCs w:val="32"/>
        </w:rPr>
        <w:t>科技股份有限公司</w:t>
      </w:r>
    </w:p>
    <w:p w:rsidR="000D2072" w:rsidRDefault="008F4161" w:rsidP="000D2072">
      <w:pPr>
        <w:snapToGrid w:val="0"/>
        <w:spacing w:line="480" w:lineRule="exact"/>
        <w:jc w:val="center"/>
        <w:rPr>
          <w:rFonts w:ascii="宋体" w:hAnsi="宋体"/>
          <w:b/>
          <w:sz w:val="32"/>
          <w:szCs w:val="32"/>
        </w:rPr>
      </w:pPr>
      <w:r w:rsidRPr="008F4161">
        <w:rPr>
          <w:rFonts w:ascii="宋体" w:hAnsi="宋体" w:hint="eastAsia"/>
          <w:b/>
          <w:sz w:val="32"/>
          <w:szCs w:val="32"/>
        </w:rPr>
        <w:t>关于</w:t>
      </w:r>
      <w:r w:rsidR="004B2469">
        <w:rPr>
          <w:rFonts w:ascii="宋体" w:hAnsi="宋体" w:hint="eastAsia"/>
          <w:b/>
          <w:sz w:val="32"/>
          <w:szCs w:val="32"/>
        </w:rPr>
        <w:t>2016年</w:t>
      </w:r>
      <w:r w:rsidR="00237097">
        <w:rPr>
          <w:rFonts w:ascii="宋体" w:hAnsi="宋体" w:hint="eastAsia"/>
          <w:b/>
          <w:sz w:val="32"/>
          <w:szCs w:val="32"/>
        </w:rPr>
        <w:t>年</w:t>
      </w:r>
      <w:r w:rsidR="004B2469">
        <w:rPr>
          <w:rFonts w:ascii="宋体" w:hAnsi="宋体" w:hint="eastAsia"/>
          <w:b/>
          <w:sz w:val="32"/>
          <w:szCs w:val="32"/>
        </w:rPr>
        <w:t>度</w:t>
      </w:r>
      <w:r w:rsidR="00C006A2">
        <w:rPr>
          <w:rFonts w:ascii="宋体" w:hAnsi="宋体" w:hint="eastAsia"/>
          <w:b/>
          <w:sz w:val="32"/>
          <w:szCs w:val="32"/>
        </w:rPr>
        <w:t>资本</w:t>
      </w:r>
      <w:r w:rsidR="004B2469">
        <w:rPr>
          <w:rFonts w:ascii="宋体" w:hAnsi="宋体" w:hint="eastAsia"/>
          <w:b/>
          <w:sz w:val="32"/>
          <w:szCs w:val="32"/>
        </w:rPr>
        <w:t>公积转增股本预案</w:t>
      </w:r>
      <w:r w:rsidRPr="008F4161">
        <w:rPr>
          <w:rFonts w:ascii="宋体" w:hAnsi="宋体" w:hint="eastAsia"/>
          <w:b/>
          <w:sz w:val="32"/>
          <w:szCs w:val="32"/>
        </w:rPr>
        <w:t>的</w:t>
      </w:r>
      <w:r w:rsidR="004B2469">
        <w:rPr>
          <w:rFonts w:ascii="宋体" w:hAnsi="宋体" w:hint="eastAsia"/>
          <w:b/>
          <w:sz w:val="32"/>
          <w:szCs w:val="32"/>
        </w:rPr>
        <w:t>预披露</w:t>
      </w:r>
      <w:r w:rsidRPr="008F4161">
        <w:rPr>
          <w:rFonts w:ascii="宋体" w:hAnsi="宋体" w:hint="eastAsia"/>
          <w:b/>
          <w:sz w:val="32"/>
          <w:szCs w:val="32"/>
        </w:rPr>
        <w:t>公告</w:t>
      </w:r>
    </w:p>
    <w:p w:rsidR="000D2072" w:rsidRDefault="000D2072" w:rsidP="000D2072">
      <w:pPr>
        <w:snapToGrid w:val="0"/>
        <w:spacing w:line="480" w:lineRule="exact"/>
        <w:jc w:val="center"/>
        <w:rPr>
          <w:rFonts w:ascii="宋体" w:hAnsi="宋体"/>
          <w:b/>
          <w:sz w:val="24"/>
          <w:szCs w:val="24"/>
        </w:rPr>
      </w:pPr>
    </w:p>
    <w:p w:rsidR="000D2072" w:rsidRDefault="000D2072" w:rsidP="000D2072">
      <w:pPr>
        <w:widowControl/>
        <w:pBdr>
          <w:top w:val="single" w:sz="4" w:space="1" w:color="auto"/>
          <w:left w:val="single" w:sz="4" w:space="4" w:color="auto"/>
          <w:bottom w:val="single" w:sz="4" w:space="1" w:color="auto"/>
          <w:right w:val="single" w:sz="4" w:space="19" w:color="auto"/>
        </w:pBd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本公司及董事会全体成员保证信息披露的内容真实、准确、完整，没有虚假记载、误导性陈述或重大遗漏。</w:t>
      </w:r>
    </w:p>
    <w:p w:rsidR="000D2072" w:rsidRDefault="000D2072" w:rsidP="000D2072">
      <w:pPr>
        <w:pStyle w:val="CM3"/>
        <w:spacing w:line="360" w:lineRule="auto"/>
        <w:ind w:leftChars="50" w:left="105" w:firstLineChars="200" w:firstLine="480"/>
        <w:rPr>
          <w:rFonts w:hAnsi="宋体" w:cs="Times New Roman"/>
          <w:color w:val="000000"/>
        </w:rPr>
      </w:pPr>
    </w:p>
    <w:p w:rsidR="004B2469" w:rsidRPr="004B2469" w:rsidRDefault="004B2469" w:rsidP="00237097">
      <w:pPr>
        <w:spacing w:line="360" w:lineRule="auto"/>
        <w:ind w:firstLineChars="200" w:firstLine="482"/>
        <w:rPr>
          <w:rFonts w:asciiTheme="minorEastAsia" w:eastAsiaTheme="minorEastAsia" w:hAnsiTheme="minorEastAsia"/>
          <w:b/>
          <w:sz w:val="24"/>
          <w:szCs w:val="24"/>
        </w:rPr>
      </w:pPr>
      <w:r w:rsidRPr="004B2469">
        <w:rPr>
          <w:rFonts w:asciiTheme="minorEastAsia" w:eastAsiaTheme="minorEastAsia" w:hAnsiTheme="minorEastAsia" w:hint="eastAsia"/>
          <w:b/>
          <w:sz w:val="24"/>
          <w:szCs w:val="24"/>
        </w:rPr>
        <w:t>一、利润分配方案基本情况</w:t>
      </w:r>
    </w:p>
    <w:p w:rsidR="004B2469" w:rsidRPr="004B2469" w:rsidRDefault="004B2469" w:rsidP="004B2469">
      <w:pPr>
        <w:tabs>
          <w:tab w:val="left" w:pos="1260"/>
        </w:tabs>
        <w:autoSpaceDE w:val="0"/>
        <w:autoSpaceDN w:val="0"/>
        <w:adjustRightInd w:val="0"/>
        <w:spacing w:line="360" w:lineRule="auto"/>
        <w:ind w:firstLineChars="200" w:firstLine="480"/>
        <w:rPr>
          <w:rFonts w:asciiTheme="minorEastAsia" w:eastAsiaTheme="minorEastAsia" w:hAnsiTheme="minorEastAsia"/>
          <w:color w:val="000000"/>
          <w:sz w:val="24"/>
          <w:szCs w:val="24"/>
        </w:rPr>
      </w:pPr>
      <w:r w:rsidRPr="004B2469">
        <w:rPr>
          <w:rFonts w:asciiTheme="minorEastAsia" w:eastAsiaTheme="minorEastAsia" w:hAnsiTheme="minorEastAsia" w:hint="eastAsia"/>
          <w:color w:val="000000"/>
          <w:sz w:val="24"/>
          <w:szCs w:val="24"/>
        </w:rPr>
        <w:t>1、利润分配方案的具体内容</w:t>
      </w:r>
    </w:p>
    <w:tbl>
      <w:tblPr>
        <w:tblW w:w="8364" w:type="dxa"/>
        <w:tblInd w:w="108" w:type="dxa"/>
        <w:tblLook w:val="04A0" w:firstRow="1" w:lastRow="0" w:firstColumn="1" w:lastColumn="0" w:noHBand="0" w:noVBand="1"/>
      </w:tblPr>
      <w:tblGrid>
        <w:gridCol w:w="1418"/>
        <w:gridCol w:w="2410"/>
        <w:gridCol w:w="1984"/>
        <w:gridCol w:w="2552"/>
      </w:tblGrid>
      <w:tr w:rsidR="004B2469" w:rsidRPr="004B2469" w:rsidTr="005264CB">
        <w:trPr>
          <w:trHeight w:val="270"/>
        </w:trPr>
        <w:tc>
          <w:tcPr>
            <w:tcW w:w="8364" w:type="dxa"/>
            <w:gridSpan w:val="4"/>
            <w:tcBorders>
              <w:top w:val="single" w:sz="4" w:space="0" w:color="auto"/>
              <w:left w:val="single" w:sz="4" w:space="0" w:color="auto"/>
              <w:bottom w:val="single" w:sz="4" w:space="0" w:color="auto"/>
              <w:right w:val="single" w:sz="4" w:space="0" w:color="auto"/>
            </w:tcBorders>
            <w:noWrap/>
            <w:vAlign w:val="bottom"/>
            <w:hideMark/>
          </w:tcPr>
          <w:p w:rsidR="004B2469" w:rsidRPr="004B2469" w:rsidRDefault="004B2469" w:rsidP="004B2469">
            <w:pPr>
              <w:widowControl/>
              <w:spacing w:line="360" w:lineRule="auto"/>
              <w:jc w:val="left"/>
              <w:rPr>
                <w:rFonts w:asciiTheme="minorEastAsia" w:eastAsiaTheme="minorEastAsia" w:hAnsiTheme="minorEastAsia" w:cs="宋体"/>
                <w:color w:val="000000"/>
                <w:kern w:val="0"/>
                <w:sz w:val="24"/>
                <w:szCs w:val="24"/>
              </w:rPr>
            </w:pPr>
            <w:r w:rsidRPr="004B2469">
              <w:rPr>
                <w:rFonts w:asciiTheme="minorEastAsia" w:eastAsiaTheme="minorEastAsia" w:hAnsiTheme="minorEastAsia" w:cs="宋体" w:hint="eastAsia"/>
                <w:color w:val="000000"/>
                <w:kern w:val="0"/>
                <w:sz w:val="24"/>
                <w:szCs w:val="24"/>
              </w:rPr>
              <w:t>提议人：GUO SONG</w:t>
            </w:r>
          </w:p>
        </w:tc>
      </w:tr>
      <w:tr w:rsidR="004B2469" w:rsidRPr="004B2469" w:rsidTr="005264CB">
        <w:trPr>
          <w:trHeight w:val="270"/>
        </w:trPr>
        <w:tc>
          <w:tcPr>
            <w:tcW w:w="8364" w:type="dxa"/>
            <w:gridSpan w:val="4"/>
            <w:tcBorders>
              <w:top w:val="single" w:sz="4" w:space="0" w:color="auto"/>
              <w:left w:val="single" w:sz="4" w:space="0" w:color="auto"/>
              <w:bottom w:val="single" w:sz="4" w:space="0" w:color="auto"/>
              <w:right w:val="single" w:sz="4" w:space="0" w:color="auto"/>
            </w:tcBorders>
            <w:noWrap/>
            <w:vAlign w:val="bottom"/>
            <w:hideMark/>
          </w:tcPr>
          <w:p w:rsidR="004B2469" w:rsidRPr="004B2469" w:rsidRDefault="004B2469" w:rsidP="00237097">
            <w:pPr>
              <w:widowControl/>
              <w:spacing w:line="360" w:lineRule="auto"/>
              <w:rPr>
                <w:rFonts w:asciiTheme="minorEastAsia" w:eastAsiaTheme="minorEastAsia" w:hAnsiTheme="minorEastAsia" w:cs="宋体"/>
                <w:color w:val="000000"/>
                <w:kern w:val="0"/>
                <w:sz w:val="24"/>
                <w:szCs w:val="24"/>
              </w:rPr>
            </w:pPr>
            <w:r w:rsidRPr="004B2469">
              <w:rPr>
                <w:rFonts w:asciiTheme="minorEastAsia" w:eastAsiaTheme="minorEastAsia" w:hAnsiTheme="minorEastAsia" w:cs="宋体" w:hint="eastAsia"/>
                <w:color w:val="000000"/>
                <w:kern w:val="0"/>
                <w:sz w:val="24"/>
                <w:szCs w:val="24"/>
              </w:rPr>
              <w:t>提议理由：</w:t>
            </w:r>
            <w:r>
              <w:rPr>
                <w:rFonts w:asciiTheme="minorEastAsia" w:eastAsiaTheme="minorEastAsia" w:hAnsiTheme="minorEastAsia" w:cs="宋体" w:hint="eastAsia"/>
                <w:color w:val="000000"/>
                <w:kern w:val="0"/>
                <w:sz w:val="24"/>
                <w:szCs w:val="24"/>
              </w:rPr>
              <w:t>深圳市</w:t>
            </w:r>
            <w:proofErr w:type="gramStart"/>
            <w:r>
              <w:rPr>
                <w:rFonts w:asciiTheme="minorEastAsia" w:eastAsiaTheme="minorEastAsia" w:hAnsiTheme="minorEastAsia" w:cs="宋体" w:hint="eastAsia"/>
                <w:color w:val="000000"/>
                <w:kern w:val="0"/>
                <w:sz w:val="24"/>
                <w:szCs w:val="24"/>
              </w:rPr>
              <w:t>优博讯</w:t>
            </w:r>
            <w:proofErr w:type="gramEnd"/>
            <w:r>
              <w:rPr>
                <w:rFonts w:asciiTheme="minorEastAsia" w:eastAsiaTheme="minorEastAsia" w:hAnsiTheme="minorEastAsia" w:cs="宋体" w:hint="eastAsia"/>
                <w:color w:val="000000"/>
                <w:kern w:val="0"/>
                <w:sz w:val="24"/>
                <w:szCs w:val="24"/>
              </w:rPr>
              <w:t>科技股份有限公司（以下简称“公司”）目前资本公积金余额较高且股本规模相对较小，结合公司的成长性和业务发展需要，同时考虑到广大投资者的合理诉求，为持续回报股东，与所有股东分享公司发展的经营成果，保证公司正常经营和长远发展，提议进行本次</w:t>
            </w:r>
            <w:r w:rsidR="00693A71" w:rsidRPr="00693A71">
              <w:rPr>
                <w:rFonts w:asciiTheme="minorEastAsia" w:eastAsiaTheme="minorEastAsia" w:hAnsiTheme="minorEastAsia" w:cs="宋体" w:hint="eastAsia"/>
                <w:color w:val="000000"/>
                <w:kern w:val="0"/>
                <w:sz w:val="24"/>
                <w:szCs w:val="24"/>
              </w:rPr>
              <w:t>资本公积转增股本</w:t>
            </w:r>
            <w:r>
              <w:rPr>
                <w:rFonts w:asciiTheme="minorEastAsia" w:eastAsiaTheme="minorEastAsia" w:hAnsiTheme="minorEastAsia" w:cs="宋体" w:hint="eastAsia"/>
                <w:color w:val="000000"/>
                <w:kern w:val="0"/>
                <w:sz w:val="24"/>
                <w:szCs w:val="24"/>
              </w:rPr>
              <w:t>。</w:t>
            </w:r>
          </w:p>
        </w:tc>
      </w:tr>
      <w:tr w:rsidR="004B2469" w:rsidRPr="004B2469" w:rsidTr="00C81D45">
        <w:trPr>
          <w:trHeight w:val="270"/>
        </w:trPr>
        <w:tc>
          <w:tcPr>
            <w:tcW w:w="1418" w:type="dxa"/>
            <w:tcBorders>
              <w:top w:val="nil"/>
              <w:left w:val="single" w:sz="4" w:space="0" w:color="auto"/>
              <w:bottom w:val="single" w:sz="4" w:space="0" w:color="auto"/>
              <w:right w:val="single" w:sz="4" w:space="0" w:color="auto"/>
            </w:tcBorders>
            <w:noWrap/>
            <w:vAlign w:val="bottom"/>
            <w:hideMark/>
          </w:tcPr>
          <w:p w:rsidR="004B2469" w:rsidRPr="004B2469" w:rsidRDefault="004B2469" w:rsidP="004B2469">
            <w:pPr>
              <w:widowControl/>
              <w:spacing w:line="360" w:lineRule="auto"/>
              <w:jc w:val="left"/>
              <w:rPr>
                <w:rFonts w:asciiTheme="minorEastAsia" w:eastAsiaTheme="minorEastAsia" w:hAnsiTheme="minorEastAsia" w:cs="宋体"/>
                <w:color w:val="000000"/>
                <w:kern w:val="0"/>
                <w:sz w:val="24"/>
                <w:szCs w:val="24"/>
              </w:rPr>
            </w:pPr>
            <w:r w:rsidRPr="004B2469">
              <w:rPr>
                <w:rFonts w:asciiTheme="minorEastAsia" w:eastAsiaTheme="minorEastAsia" w:hAnsiTheme="minorEastAsia" w:cs="宋体" w:hint="eastAsia"/>
                <w:color w:val="000000"/>
                <w:kern w:val="0"/>
                <w:sz w:val="24"/>
                <w:szCs w:val="24"/>
              </w:rPr>
              <w:t xml:space="preserve">　</w:t>
            </w:r>
          </w:p>
        </w:tc>
        <w:tc>
          <w:tcPr>
            <w:tcW w:w="2410" w:type="dxa"/>
            <w:tcBorders>
              <w:top w:val="nil"/>
              <w:left w:val="nil"/>
              <w:bottom w:val="single" w:sz="4" w:space="0" w:color="auto"/>
              <w:right w:val="single" w:sz="4" w:space="0" w:color="auto"/>
            </w:tcBorders>
            <w:noWrap/>
            <w:vAlign w:val="bottom"/>
            <w:hideMark/>
          </w:tcPr>
          <w:p w:rsidR="004B2469" w:rsidRPr="004B2469" w:rsidRDefault="004B2469" w:rsidP="004B2469">
            <w:pPr>
              <w:widowControl/>
              <w:spacing w:line="360" w:lineRule="auto"/>
              <w:jc w:val="center"/>
              <w:rPr>
                <w:rFonts w:asciiTheme="minorEastAsia" w:eastAsiaTheme="minorEastAsia" w:hAnsiTheme="minorEastAsia" w:cs="宋体"/>
                <w:color w:val="000000"/>
                <w:kern w:val="0"/>
                <w:sz w:val="24"/>
                <w:szCs w:val="24"/>
              </w:rPr>
            </w:pPr>
            <w:r w:rsidRPr="004B2469">
              <w:rPr>
                <w:rFonts w:asciiTheme="minorEastAsia" w:eastAsiaTheme="minorEastAsia" w:hAnsiTheme="minorEastAsia" w:cs="宋体" w:hint="eastAsia"/>
                <w:color w:val="000000"/>
                <w:kern w:val="0"/>
                <w:sz w:val="24"/>
                <w:szCs w:val="24"/>
              </w:rPr>
              <w:t>送红股（股）</w:t>
            </w:r>
          </w:p>
        </w:tc>
        <w:tc>
          <w:tcPr>
            <w:tcW w:w="1984" w:type="dxa"/>
            <w:tcBorders>
              <w:top w:val="nil"/>
              <w:left w:val="nil"/>
              <w:bottom w:val="single" w:sz="4" w:space="0" w:color="auto"/>
              <w:right w:val="single" w:sz="4" w:space="0" w:color="auto"/>
            </w:tcBorders>
            <w:noWrap/>
            <w:vAlign w:val="bottom"/>
            <w:hideMark/>
          </w:tcPr>
          <w:p w:rsidR="004B2469" w:rsidRPr="004B2469" w:rsidRDefault="004B2469" w:rsidP="004B2469">
            <w:pPr>
              <w:widowControl/>
              <w:spacing w:line="360" w:lineRule="auto"/>
              <w:jc w:val="center"/>
              <w:rPr>
                <w:rFonts w:asciiTheme="minorEastAsia" w:eastAsiaTheme="minorEastAsia" w:hAnsiTheme="minorEastAsia" w:cs="宋体"/>
                <w:color w:val="000000"/>
                <w:kern w:val="0"/>
                <w:sz w:val="24"/>
                <w:szCs w:val="24"/>
              </w:rPr>
            </w:pPr>
            <w:r w:rsidRPr="004B2469">
              <w:rPr>
                <w:rFonts w:asciiTheme="minorEastAsia" w:eastAsiaTheme="minorEastAsia" w:hAnsiTheme="minorEastAsia" w:cs="宋体" w:hint="eastAsia"/>
                <w:color w:val="000000"/>
                <w:kern w:val="0"/>
                <w:sz w:val="24"/>
                <w:szCs w:val="24"/>
              </w:rPr>
              <w:t>派息（元）</w:t>
            </w:r>
          </w:p>
        </w:tc>
        <w:tc>
          <w:tcPr>
            <w:tcW w:w="2552" w:type="dxa"/>
            <w:tcBorders>
              <w:top w:val="nil"/>
              <w:left w:val="nil"/>
              <w:bottom w:val="single" w:sz="4" w:space="0" w:color="auto"/>
              <w:right w:val="single" w:sz="4" w:space="0" w:color="auto"/>
            </w:tcBorders>
            <w:noWrap/>
            <w:vAlign w:val="bottom"/>
            <w:hideMark/>
          </w:tcPr>
          <w:p w:rsidR="004B2469" w:rsidRPr="004B2469" w:rsidRDefault="004B2469" w:rsidP="004B2469">
            <w:pPr>
              <w:widowControl/>
              <w:spacing w:line="360" w:lineRule="auto"/>
              <w:jc w:val="center"/>
              <w:rPr>
                <w:rFonts w:asciiTheme="minorEastAsia" w:eastAsiaTheme="minorEastAsia" w:hAnsiTheme="minorEastAsia" w:cs="宋体"/>
                <w:color w:val="000000"/>
                <w:kern w:val="0"/>
                <w:sz w:val="24"/>
                <w:szCs w:val="24"/>
              </w:rPr>
            </w:pPr>
            <w:r w:rsidRPr="004B2469">
              <w:rPr>
                <w:rFonts w:asciiTheme="minorEastAsia" w:eastAsiaTheme="minorEastAsia" w:hAnsiTheme="minorEastAsia" w:cs="宋体" w:hint="eastAsia"/>
                <w:color w:val="000000"/>
                <w:kern w:val="0"/>
                <w:sz w:val="24"/>
                <w:szCs w:val="24"/>
              </w:rPr>
              <w:t>公积金转增股本（股）</w:t>
            </w:r>
          </w:p>
        </w:tc>
      </w:tr>
      <w:tr w:rsidR="004B2469" w:rsidRPr="004B2469" w:rsidTr="00C81D45">
        <w:trPr>
          <w:trHeight w:val="270"/>
        </w:trPr>
        <w:tc>
          <w:tcPr>
            <w:tcW w:w="1418" w:type="dxa"/>
            <w:tcBorders>
              <w:top w:val="nil"/>
              <w:left w:val="single" w:sz="4" w:space="0" w:color="auto"/>
              <w:bottom w:val="single" w:sz="4" w:space="0" w:color="auto"/>
              <w:right w:val="single" w:sz="4" w:space="0" w:color="auto"/>
            </w:tcBorders>
            <w:noWrap/>
            <w:vAlign w:val="bottom"/>
            <w:hideMark/>
          </w:tcPr>
          <w:p w:rsidR="004B2469" w:rsidRPr="004B2469" w:rsidRDefault="004B2469" w:rsidP="004B2469">
            <w:pPr>
              <w:widowControl/>
              <w:spacing w:line="360" w:lineRule="auto"/>
              <w:jc w:val="left"/>
              <w:rPr>
                <w:rFonts w:asciiTheme="minorEastAsia" w:eastAsiaTheme="minorEastAsia" w:hAnsiTheme="minorEastAsia" w:cs="宋体"/>
                <w:color w:val="000000"/>
                <w:kern w:val="0"/>
                <w:sz w:val="24"/>
                <w:szCs w:val="24"/>
              </w:rPr>
            </w:pPr>
            <w:r w:rsidRPr="004B2469">
              <w:rPr>
                <w:rFonts w:asciiTheme="minorEastAsia" w:eastAsiaTheme="minorEastAsia" w:hAnsiTheme="minorEastAsia" w:cs="宋体" w:hint="eastAsia"/>
                <w:color w:val="000000"/>
                <w:kern w:val="0"/>
                <w:sz w:val="24"/>
                <w:szCs w:val="24"/>
              </w:rPr>
              <w:t>每十股</w:t>
            </w:r>
          </w:p>
        </w:tc>
        <w:tc>
          <w:tcPr>
            <w:tcW w:w="2410" w:type="dxa"/>
            <w:tcBorders>
              <w:top w:val="nil"/>
              <w:left w:val="nil"/>
              <w:bottom w:val="single" w:sz="4" w:space="0" w:color="auto"/>
              <w:right w:val="single" w:sz="4" w:space="0" w:color="auto"/>
            </w:tcBorders>
            <w:noWrap/>
            <w:vAlign w:val="bottom"/>
            <w:hideMark/>
          </w:tcPr>
          <w:p w:rsidR="004B2469" w:rsidRPr="004B2469" w:rsidRDefault="00C81D45" w:rsidP="00107825">
            <w:pPr>
              <w:widowControl/>
              <w:spacing w:line="360" w:lineRule="auto"/>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0</w:t>
            </w:r>
          </w:p>
        </w:tc>
        <w:tc>
          <w:tcPr>
            <w:tcW w:w="1984" w:type="dxa"/>
            <w:tcBorders>
              <w:top w:val="nil"/>
              <w:left w:val="nil"/>
              <w:bottom w:val="single" w:sz="4" w:space="0" w:color="auto"/>
              <w:right w:val="single" w:sz="4" w:space="0" w:color="auto"/>
            </w:tcBorders>
            <w:noWrap/>
            <w:vAlign w:val="bottom"/>
            <w:hideMark/>
          </w:tcPr>
          <w:p w:rsidR="004B2469" w:rsidRPr="004B2469" w:rsidRDefault="00C81D45" w:rsidP="00107825">
            <w:pPr>
              <w:widowControl/>
              <w:spacing w:line="360" w:lineRule="auto"/>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0</w:t>
            </w:r>
          </w:p>
        </w:tc>
        <w:tc>
          <w:tcPr>
            <w:tcW w:w="2552" w:type="dxa"/>
            <w:tcBorders>
              <w:top w:val="nil"/>
              <w:left w:val="nil"/>
              <w:bottom w:val="single" w:sz="4" w:space="0" w:color="auto"/>
              <w:right w:val="single" w:sz="4" w:space="0" w:color="auto"/>
            </w:tcBorders>
            <w:noWrap/>
            <w:vAlign w:val="bottom"/>
            <w:hideMark/>
          </w:tcPr>
          <w:p w:rsidR="004B2469" w:rsidRPr="004B2469" w:rsidRDefault="004C4D46" w:rsidP="00107825">
            <w:pPr>
              <w:widowControl/>
              <w:spacing w:line="360" w:lineRule="auto"/>
              <w:jc w:val="center"/>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2</w:t>
            </w:r>
            <w:r w:rsidR="00C37902">
              <w:rPr>
                <w:rFonts w:asciiTheme="minorEastAsia" w:eastAsiaTheme="minorEastAsia" w:hAnsiTheme="minorEastAsia" w:cs="宋体" w:hint="eastAsia"/>
                <w:color w:val="000000"/>
                <w:kern w:val="0"/>
                <w:sz w:val="24"/>
                <w:szCs w:val="24"/>
              </w:rPr>
              <w:t>5</w:t>
            </w:r>
          </w:p>
        </w:tc>
      </w:tr>
      <w:tr w:rsidR="004B2469" w:rsidRPr="004B2469" w:rsidTr="005264CB">
        <w:trPr>
          <w:trHeight w:val="270"/>
        </w:trPr>
        <w:tc>
          <w:tcPr>
            <w:tcW w:w="1418" w:type="dxa"/>
            <w:tcBorders>
              <w:top w:val="nil"/>
              <w:left w:val="single" w:sz="4" w:space="0" w:color="auto"/>
              <w:bottom w:val="single" w:sz="4" w:space="0" w:color="auto"/>
              <w:right w:val="single" w:sz="4" w:space="0" w:color="auto"/>
            </w:tcBorders>
            <w:noWrap/>
            <w:vAlign w:val="center"/>
            <w:hideMark/>
          </w:tcPr>
          <w:p w:rsidR="004B2469" w:rsidRPr="004B2469" w:rsidRDefault="004B2469" w:rsidP="004B2469">
            <w:pPr>
              <w:widowControl/>
              <w:spacing w:line="360" w:lineRule="auto"/>
              <w:rPr>
                <w:rFonts w:asciiTheme="minorEastAsia" w:eastAsiaTheme="minorEastAsia" w:hAnsiTheme="minorEastAsia" w:cs="宋体"/>
                <w:color w:val="000000"/>
                <w:kern w:val="0"/>
                <w:sz w:val="24"/>
                <w:szCs w:val="24"/>
              </w:rPr>
            </w:pPr>
            <w:r w:rsidRPr="004B2469">
              <w:rPr>
                <w:rFonts w:asciiTheme="minorEastAsia" w:eastAsiaTheme="minorEastAsia" w:hAnsiTheme="minorEastAsia" w:cs="宋体" w:hint="eastAsia"/>
                <w:color w:val="000000"/>
                <w:kern w:val="0"/>
                <w:sz w:val="24"/>
                <w:szCs w:val="24"/>
              </w:rPr>
              <w:t>分配总额</w:t>
            </w:r>
          </w:p>
        </w:tc>
        <w:tc>
          <w:tcPr>
            <w:tcW w:w="6946" w:type="dxa"/>
            <w:gridSpan w:val="3"/>
            <w:tcBorders>
              <w:top w:val="nil"/>
              <w:left w:val="nil"/>
              <w:bottom w:val="single" w:sz="4" w:space="0" w:color="auto"/>
              <w:right w:val="single" w:sz="4" w:space="0" w:color="auto"/>
            </w:tcBorders>
            <w:noWrap/>
            <w:vAlign w:val="bottom"/>
            <w:hideMark/>
          </w:tcPr>
          <w:p w:rsidR="004B2469" w:rsidRPr="004B2469" w:rsidRDefault="004B2469" w:rsidP="004C4D46">
            <w:pPr>
              <w:widowControl/>
              <w:spacing w:line="360" w:lineRule="auto"/>
              <w:jc w:val="left"/>
              <w:rPr>
                <w:rFonts w:asciiTheme="minorEastAsia" w:eastAsiaTheme="minorEastAsia" w:hAnsiTheme="minorEastAsia" w:cs="宋体"/>
                <w:color w:val="000000"/>
                <w:kern w:val="0"/>
                <w:sz w:val="24"/>
                <w:szCs w:val="24"/>
              </w:rPr>
            </w:pPr>
            <w:r w:rsidRPr="004B2469">
              <w:rPr>
                <w:rFonts w:asciiTheme="minorEastAsia" w:eastAsiaTheme="minorEastAsia" w:hAnsiTheme="minorEastAsia" w:cs="宋体" w:hint="eastAsia"/>
                <w:color w:val="000000"/>
                <w:kern w:val="0"/>
                <w:sz w:val="24"/>
                <w:szCs w:val="24"/>
              </w:rPr>
              <w:t xml:space="preserve">　  </w:t>
            </w:r>
            <w:r w:rsidR="00C006A2" w:rsidRPr="00C006A2">
              <w:rPr>
                <w:rFonts w:asciiTheme="minorEastAsia" w:eastAsiaTheme="minorEastAsia" w:hAnsiTheme="minorEastAsia" w:cs="宋体" w:hint="eastAsia"/>
                <w:color w:val="000000"/>
                <w:kern w:val="0"/>
                <w:sz w:val="24"/>
                <w:szCs w:val="24"/>
              </w:rPr>
              <w:t>公司将以</w:t>
            </w:r>
            <w:r w:rsidR="00C006A2">
              <w:rPr>
                <w:rFonts w:asciiTheme="minorEastAsia" w:eastAsiaTheme="minorEastAsia" w:hAnsiTheme="minorEastAsia" w:cs="宋体" w:hint="eastAsia"/>
                <w:color w:val="000000"/>
                <w:kern w:val="0"/>
                <w:sz w:val="24"/>
                <w:szCs w:val="24"/>
              </w:rPr>
              <w:t>80,000,000</w:t>
            </w:r>
            <w:r w:rsidR="00C006A2" w:rsidRPr="00C006A2">
              <w:rPr>
                <w:rFonts w:asciiTheme="minorEastAsia" w:eastAsiaTheme="minorEastAsia" w:hAnsiTheme="minorEastAsia" w:cs="宋体" w:hint="eastAsia"/>
                <w:color w:val="000000"/>
                <w:kern w:val="0"/>
                <w:sz w:val="24"/>
                <w:szCs w:val="24"/>
              </w:rPr>
              <w:t>股为基数进行资本公积金转增股本，向全体股东每</w:t>
            </w:r>
            <w:r w:rsidR="00C006A2">
              <w:rPr>
                <w:rFonts w:asciiTheme="minorEastAsia" w:eastAsiaTheme="minorEastAsia" w:hAnsiTheme="minorEastAsia" w:cs="宋体" w:hint="eastAsia"/>
                <w:color w:val="000000"/>
                <w:kern w:val="0"/>
                <w:sz w:val="24"/>
                <w:szCs w:val="24"/>
              </w:rPr>
              <w:t>10</w:t>
            </w:r>
            <w:r w:rsidR="00C006A2" w:rsidRPr="00C006A2">
              <w:rPr>
                <w:rFonts w:asciiTheme="minorEastAsia" w:eastAsiaTheme="minorEastAsia" w:hAnsiTheme="minorEastAsia" w:cs="宋体" w:hint="eastAsia"/>
                <w:color w:val="000000"/>
                <w:kern w:val="0"/>
                <w:sz w:val="24"/>
                <w:szCs w:val="24"/>
              </w:rPr>
              <w:t>股转增</w:t>
            </w:r>
            <w:r w:rsidR="004C4D46">
              <w:rPr>
                <w:rFonts w:asciiTheme="minorEastAsia" w:eastAsiaTheme="minorEastAsia" w:hAnsiTheme="minorEastAsia" w:cs="宋体" w:hint="eastAsia"/>
                <w:color w:val="000000"/>
                <w:kern w:val="0"/>
                <w:sz w:val="24"/>
                <w:szCs w:val="24"/>
              </w:rPr>
              <w:t>2</w:t>
            </w:r>
            <w:r w:rsidR="00C37902">
              <w:rPr>
                <w:rFonts w:asciiTheme="minorEastAsia" w:eastAsiaTheme="minorEastAsia" w:hAnsiTheme="minorEastAsia" w:cs="宋体" w:hint="eastAsia"/>
                <w:color w:val="000000"/>
                <w:kern w:val="0"/>
                <w:sz w:val="24"/>
                <w:szCs w:val="24"/>
              </w:rPr>
              <w:t>5</w:t>
            </w:r>
            <w:r w:rsidR="00C006A2" w:rsidRPr="00C006A2">
              <w:rPr>
                <w:rFonts w:asciiTheme="minorEastAsia" w:eastAsiaTheme="minorEastAsia" w:hAnsiTheme="minorEastAsia" w:cs="宋体" w:hint="eastAsia"/>
                <w:color w:val="000000"/>
                <w:kern w:val="0"/>
                <w:sz w:val="24"/>
                <w:szCs w:val="24"/>
              </w:rPr>
              <w:t>股，共计转增</w:t>
            </w:r>
            <w:r w:rsidR="004C4D46" w:rsidRPr="004C4D46">
              <w:rPr>
                <w:rFonts w:asciiTheme="minorEastAsia" w:eastAsiaTheme="minorEastAsia" w:hAnsiTheme="minorEastAsia" w:cs="宋体"/>
                <w:color w:val="000000"/>
                <w:kern w:val="0"/>
                <w:sz w:val="24"/>
                <w:szCs w:val="24"/>
              </w:rPr>
              <w:t>200,000,000</w:t>
            </w:r>
            <w:r w:rsidR="00C006A2" w:rsidRPr="00C006A2">
              <w:rPr>
                <w:rFonts w:asciiTheme="minorEastAsia" w:eastAsiaTheme="minorEastAsia" w:hAnsiTheme="minorEastAsia" w:cs="宋体" w:hint="eastAsia"/>
                <w:color w:val="000000"/>
                <w:kern w:val="0"/>
                <w:sz w:val="24"/>
                <w:szCs w:val="24"/>
              </w:rPr>
              <w:t>股，转增后公司总股本将增加至</w:t>
            </w:r>
            <w:r w:rsidR="00C37902">
              <w:rPr>
                <w:rFonts w:asciiTheme="minorEastAsia" w:eastAsiaTheme="minorEastAsia" w:hAnsiTheme="minorEastAsia" w:cs="宋体" w:hint="eastAsia"/>
                <w:color w:val="000000"/>
                <w:kern w:val="0"/>
                <w:sz w:val="24"/>
                <w:szCs w:val="24"/>
              </w:rPr>
              <w:t>2</w:t>
            </w:r>
            <w:r w:rsidR="004C4D46">
              <w:rPr>
                <w:rFonts w:asciiTheme="minorEastAsia" w:eastAsiaTheme="minorEastAsia" w:hAnsiTheme="minorEastAsia" w:cs="宋体" w:hint="eastAsia"/>
                <w:color w:val="000000"/>
                <w:kern w:val="0"/>
                <w:sz w:val="24"/>
                <w:szCs w:val="24"/>
              </w:rPr>
              <w:t>8</w:t>
            </w:r>
            <w:r w:rsidR="00C37902">
              <w:rPr>
                <w:rFonts w:asciiTheme="minorEastAsia" w:eastAsiaTheme="minorEastAsia" w:hAnsiTheme="minorEastAsia" w:cs="宋体" w:hint="eastAsia"/>
                <w:color w:val="000000"/>
                <w:kern w:val="0"/>
                <w:sz w:val="24"/>
                <w:szCs w:val="24"/>
              </w:rPr>
              <w:t>0,000,000</w:t>
            </w:r>
            <w:r w:rsidR="00C006A2" w:rsidRPr="00C006A2">
              <w:rPr>
                <w:rFonts w:asciiTheme="minorEastAsia" w:eastAsiaTheme="minorEastAsia" w:hAnsiTheme="minorEastAsia" w:cs="宋体" w:hint="eastAsia"/>
                <w:color w:val="000000"/>
                <w:kern w:val="0"/>
                <w:sz w:val="24"/>
                <w:szCs w:val="24"/>
              </w:rPr>
              <w:t>股。</w:t>
            </w:r>
          </w:p>
        </w:tc>
      </w:tr>
      <w:tr w:rsidR="004B2469" w:rsidRPr="004B2469" w:rsidTr="005264CB">
        <w:trPr>
          <w:trHeight w:val="270"/>
        </w:trPr>
        <w:tc>
          <w:tcPr>
            <w:tcW w:w="1418" w:type="dxa"/>
            <w:tcBorders>
              <w:top w:val="nil"/>
              <w:left w:val="single" w:sz="4" w:space="0" w:color="auto"/>
              <w:bottom w:val="single" w:sz="4" w:space="0" w:color="auto"/>
              <w:right w:val="single" w:sz="4" w:space="0" w:color="auto"/>
            </w:tcBorders>
            <w:noWrap/>
            <w:vAlign w:val="center"/>
            <w:hideMark/>
          </w:tcPr>
          <w:p w:rsidR="004B2469" w:rsidRPr="004B2469" w:rsidRDefault="004B2469" w:rsidP="004B2469">
            <w:pPr>
              <w:widowControl/>
              <w:spacing w:line="360" w:lineRule="auto"/>
              <w:rPr>
                <w:rFonts w:asciiTheme="minorEastAsia" w:eastAsiaTheme="minorEastAsia" w:hAnsiTheme="minorEastAsia" w:cs="宋体"/>
                <w:color w:val="000000"/>
                <w:kern w:val="0"/>
                <w:sz w:val="24"/>
                <w:szCs w:val="24"/>
              </w:rPr>
            </w:pPr>
            <w:r w:rsidRPr="004B2469">
              <w:rPr>
                <w:rFonts w:asciiTheme="minorEastAsia" w:eastAsiaTheme="minorEastAsia" w:hAnsiTheme="minorEastAsia" w:cs="宋体" w:hint="eastAsia"/>
                <w:color w:val="000000"/>
                <w:kern w:val="0"/>
                <w:sz w:val="24"/>
                <w:szCs w:val="24"/>
              </w:rPr>
              <w:t>提示</w:t>
            </w:r>
          </w:p>
        </w:tc>
        <w:tc>
          <w:tcPr>
            <w:tcW w:w="6946" w:type="dxa"/>
            <w:gridSpan w:val="3"/>
            <w:tcBorders>
              <w:top w:val="single" w:sz="4" w:space="0" w:color="auto"/>
              <w:left w:val="nil"/>
              <w:bottom w:val="single" w:sz="4" w:space="0" w:color="auto"/>
              <w:right w:val="single" w:sz="4" w:space="0" w:color="auto"/>
            </w:tcBorders>
            <w:noWrap/>
            <w:vAlign w:val="bottom"/>
            <w:hideMark/>
          </w:tcPr>
          <w:p w:rsidR="004B2469" w:rsidRPr="004B2469" w:rsidRDefault="004B2469" w:rsidP="004B2469">
            <w:pPr>
              <w:widowControl/>
              <w:spacing w:line="360" w:lineRule="auto"/>
              <w:ind w:firstLineChars="200" w:firstLine="480"/>
              <w:jc w:val="left"/>
              <w:rPr>
                <w:rFonts w:asciiTheme="minorEastAsia" w:eastAsiaTheme="minorEastAsia" w:hAnsiTheme="minorEastAsia" w:cs="宋体"/>
                <w:color w:val="000000"/>
                <w:kern w:val="0"/>
                <w:sz w:val="24"/>
                <w:szCs w:val="24"/>
              </w:rPr>
            </w:pPr>
            <w:r w:rsidRPr="004B2469">
              <w:rPr>
                <w:rFonts w:asciiTheme="minorEastAsia" w:eastAsiaTheme="minorEastAsia" w:hAnsiTheme="minorEastAsia" w:cs="宋体" w:hint="eastAsia"/>
                <w:color w:val="000000"/>
                <w:kern w:val="0"/>
                <w:sz w:val="24"/>
                <w:szCs w:val="24"/>
              </w:rPr>
              <w:t>董事会审议利润分配方案后股本发生变动的，将按照分配总额不变的原则对分配比例进行调整。</w:t>
            </w:r>
          </w:p>
        </w:tc>
      </w:tr>
    </w:tbl>
    <w:p w:rsidR="004B2469" w:rsidRPr="004B2469" w:rsidRDefault="004B2469" w:rsidP="004B2469">
      <w:pPr>
        <w:tabs>
          <w:tab w:val="left" w:pos="1260"/>
        </w:tabs>
        <w:autoSpaceDE w:val="0"/>
        <w:autoSpaceDN w:val="0"/>
        <w:adjustRightInd w:val="0"/>
        <w:spacing w:line="360" w:lineRule="auto"/>
        <w:ind w:firstLineChars="200" w:firstLine="480"/>
        <w:rPr>
          <w:rFonts w:asciiTheme="minorEastAsia" w:eastAsiaTheme="minorEastAsia" w:hAnsiTheme="minorEastAsia"/>
          <w:color w:val="000000"/>
          <w:sz w:val="24"/>
          <w:szCs w:val="24"/>
        </w:rPr>
      </w:pPr>
      <w:r w:rsidRPr="004B2469">
        <w:rPr>
          <w:rFonts w:asciiTheme="minorEastAsia" w:eastAsiaTheme="minorEastAsia" w:hAnsiTheme="minorEastAsia" w:hint="eastAsia"/>
          <w:color w:val="000000"/>
          <w:sz w:val="24"/>
          <w:szCs w:val="24"/>
        </w:rPr>
        <w:t>2、利润分配方案的合法性、合规性</w:t>
      </w:r>
    </w:p>
    <w:p w:rsidR="00C006A2" w:rsidRDefault="00237097" w:rsidP="00C006A2">
      <w:pPr>
        <w:tabs>
          <w:tab w:val="left" w:pos="1260"/>
        </w:tabs>
        <w:autoSpaceDE w:val="0"/>
        <w:autoSpaceDN w:val="0"/>
        <w:adjustRightInd w:val="0"/>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w:t>
      </w:r>
      <w:r w:rsidR="00C006A2" w:rsidRPr="00C006A2">
        <w:rPr>
          <w:rFonts w:asciiTheme="minorEastAsia" w:eastAsiaTheme="minorEastAsia" w:hAnsiTheme="minorEastAsia" w:hint="eastAsia"/>
          <w:color w:val="000000"/>
          <w:sz w:val="24"/>
          <w:szCs w:val="24"/>
        </w:rPr>
        <w:t>预案充分考虑了对广大投资者的合理投资回报，与公司实际情况相匹配，有利于全体股东共享公司发展的经营成果，符合公司发展规划，符合《公司法》等有关法律、法规以及《公司章程》中利润分配政策的规定，具备合法性、合规性、合理性。</w:t>
      </w:r>
    </w:p>
    <w:p w:rsidR="004B2469" w:rsidRPr="004B2469" w:rsidRDefault="004B2469" w:rsidP="00C006A2">
      <w:pPr>
        <w:tabs>
          <w:tab w:val="left" w:pos="1260"/>
        </w:tabs>
        <w:autoSpaceDE w:val="0"/>
        <w:autoSpaceDN w:val="0"/>
        <w:adjustRightInd w:val="0"/>
        <w:spacing w:line="360" w:lineRule="auto"/>
        <w:ind w:firstLineChars="200" w:firstLine="480"/>
        <w:rPr>
          <w:rFonts w:asciiTheme="minorEastAsia" w:eastAsiaTheme="minorEastAsia" w:hAnsiTheme="minorEastAsia"/>
          <w:color w:val="000000"/>
          <w:sz w:val="24"/>
          <w:szCs w:val="24"/>
        </w:rPr>
      </w:pPr>
      <w:r w:rsidRPr="004B2469">
        <w:rPr>
          <w:rFonts w:asciiTheme="minorEastAsia" w:eastAsiaTheme="minorEastAsia" w:hAnsiTheme="minorEastAsia" w:hint="eastAsia"/>
          <w:color w:val="000000"/>
          <w:sz w:val="24"/>
          <w:szCs w:val="24"/>
        </w:rPr>
        <w:t>3、利润分配方案与公司成长性的匹配性</w:t>
      </w:r>
    </w:p>
    <w:p w:rsidR="004B2469" w:rsidRDefault="00237097" w:rsidP="00237097">
      <w:pPr>
        <w:tabs>
          <w:tab w:val="left" w:pos="1260"/>
        </w:tabs>
        <w:autoSpaceDE w:val="0"/>
        <w:autoSpaceDN w:val="0"/>
        <w:adjustRightInd w:val="0"/>
        <w:spacing w:line="360" w:lineRule="auto"/>
        <w:ind w:firstLineChars="200" w:firstLine="480"/>
        <w:rPr>
          <w:rFonts w:asciiTheme="minorEastAsia" w:eastAsiaTheme="minorEastAsia" w:hAnsiTheme="minorEastAsia"/>
          <w:sz w:val="24"/>
          <w:szCs w:val="24"/>
        </w:rPr>
      </w:pPr>
      <w:r w:rsidRPr="00237097">
        <w:rPr>
          <w:rFonts w:asciiTheme="minorEastAsia" w:eastAsiaTheme="minorEastAsia" w:hAnsiTheme="minorEastAsia" w:hint="eastAsia"/>
          <w:color w:val="000000"/>
          <w:sz w:val="24"/>
          <w:szCs w:val="24"/>
        </w:rPr>
        <w:t>公司正处于快速成长期，经营规模不断扩大，预案在保证公司正常经营和长</w:t>
      </w:r>
      <w:r w:rsidRPr="00237097">
        <w:rPr>
          <w:rFonts w:asciiTheme="minorEastAsia" w:eastAsiaTheme="minorEastAsia" w:hAnsiTheme="minorEastAsia" w:hint="eastAsia"/>
          <w:color w:val="000000"/>
          <w:sz w:val="24"/>
          <w:szCs w:val="24"/>
        </w:rPr>
        <w:lastRenderedPageBreak/>
        <w:t>远发展的前提下，更好地兼顾了股东的即期利益和长远利益，体现了公司积极回报股东的原则，适应公司未来经营发展的需要。</w:t>
      </w:r>
    </w:p>
    <w:p w:rsidR="00237097" w:rsidRPr="004B2469" w:rsidRDefault="00237097" w:rsidP="00237097">
      <w:pPr>
        <w:tabs>
          <w:tab w:val="left" w:pos="1260"/>
        </w:tabs>
        <w:autoSpaceDE w:val="0"/>
        <w:autoSpaceDN w:val="0"/>
        <w:adjustRightInd w:val="0"/>
        <w:spacing w:line="360" w:lineRule="auto"/>
        <w:ind w:firstLineChars="200" w:firstLine="480"/>
        <w:rPr>
          <w:rFonts w:asciiTheme="minorEastAsia" w:eastAsiaTheme="minorEastAsia" w:hAnsiTheme="minorEastAsia"/>
          <w:color w:val="000000"/>
          <w:sz w:val="24"/>
          <w:szCs w:val="24"/>
        </w:rPr>
      </w:pPr>
    </w:p>
    <w:p w:rsidR="004B2469" w:rsidRPr="004B2469" w:rsidRDefault="004B2469" w:rsidP="00237097">
      <w:pPr>
        <w:spacing w:line="360" w:lineRule="auto"/>
        <w:ind w:firstLineChars="200" w:firstLine="482"/>
        <w:rPr>
          <w:rFonts w:asciiTheme="minorEastAsia" w:eastAsiaTheme="minorEastAsia" w:hAnsiTheme="minorEastAsia"/>
          <w:b/>
          <w:sz w:val="24"/>
          <w:szCs w:val="24"/>
        </w:rPr>
      </w:pPr>
      <w:r w:rsidRPr="004B2469">
        <w:rPr>
          <w:rFonts w:asciiTheme="minorEastAsia" w:eastAsiaTheme="minorEastAsia" w:hAnsiTheme="minorEastAsia" w:hint="eastAsia"/>
          <w:b/>
          <w:sz w:val="24"/>
          <w:szCs w:val="24"/>
        </w:rPr>
        <w:t>二、提议人、5%以上股东及</w:t>
      </w:r>
      <w:proofErr w:type="gramStart"/>
      <w:r w:rsidRPr="004B2469">
        <w:rPr>
          <w:rFonts w:asciiTheme="minorEastAsia" w:eastAsiaTheme="minorEastAsia" w:hAnsiTheme="minorEastAsia" w:hint="eastAsia"/>
          <w:b/>
          <w:sz w:val="24"/>
          <w:szCs w:val="24"/>
        </w:rPr>
        <w:t>董监高持股</w:t>
      </w:r>
      <w:proofErr w:type="gramEnd"/>
      <w:r w:rsidRPr="004B2469">
        <w:rPr>
          <w:rFonts w:asciiTheme="minorEastAsia" w:eastAsiaTheme="minorEastAsia" w:hAnsiTheme="minorEastAsia" w:hint="eastAsia"/>
          <w:b/>
          <w:sz w:val="24"/>
          <w:szCs w:val="24"/>
        </w:rPr>
        <w:t>变动情况及未来减持计划</w:t>
      </w:r>
    </w:p>
    <w:p w:rsidR="00237097" w:rsidRPr="00237097" w:rsidRDefault="00237097" w:rsidP="00237097">
      <w:pPr>
        <w:spacing w:line="360" w:lineRule="auto"/>
        <w:ind w:firstLineChars="200" w:firstLine="480"/>
        <w:jc w:val="left"/>
        <w:rPr>
          <w:rFonts w:asciiTheme="minorEastAsia" w:eastAsiaTheme="minorEastAsia" w:hAnsiTheme="minorEastAsia"/>
          <w:sz w:val="24"/>
          <w:szCs w:val="24"/>
        </w:rPr>
      </w:pPr>
      <w:r w:rsidRPr="00237097">
        <w:rPr>
          <w:rFonts w:asciiTheme="minorEastAsia" w:eastAsiaTheme="minorEastAsia" w:hAnsiTheme="minorEastAsia" w:hint="eastAsia"/>
          <w:sz w:val="24"/>
          <w:szCs w:val="24"/>
        </w:rPr>
        <w:t>1、截至</w:t>
      </w:r>
      <w:proofErr w:type="gramStart"/>
      <w:r w:rsidRPr="00237097">
        <w:rPr>
          <w:rFonts w:asciiTheme="minorEastAsia" w:eastAsiaTheme="minorEastAsia" w:hAnsiTheme="minorEastAsia" w:hint="eastAsia"/>
          <w:sz w:val="24"/>
          <w:szCs w:val="24"/>
        </w:rPr>
        <w:t>本</w:t>
      </w:r>
      <w:r w:rsidR="00693A71" w:rsidRPr="00693A71">
        <w:rPr>
          <w:rFonts w:asciiTheme="minorEastAsia" w:eastAsiaTheme="minorEastAsia" w:hAnsiTheme="minorEastAsia" w:hint="eastAsia"/>
          <w:sz w:val="24"/>
          <w:szCs w:val="24"/>
        </w:rPr>
        <w:t>资本</w:t>
      </w:r>
      <w:proofErr w:type="gramEnd"/>
      <w:r w:rsidR="00693A71" w:rsidRPr="00693A71">
        <w:rPr>
          <w:rFonts w:asciiTheme="minorEastAsia" w:eastAsiaTheme="minorEastAsia" w:hAnsiTheme="minorEastAsia" w:hint="eastAsia"/>
          <w:sz w:val="24"/>
          <w:szCs w:val="24"/>
        </w:rPr>
        <w:t>公积转增股本</w:t>
      </w:r>
      <w:r w:rsidR="00693A71">
        <w:rPr>
          <w:rFonts w:asciiTheme="minorEastAsia" w:eastAsiaTheme="minorEastAsia" w:hAnsiTheme="minorEastAsia" w:hint="eastAsia"/>
          <w:sz w:val="24"/>
          <w:szCs w:val="24"/>
        </w:rPr>
        <w:t>的</w:t>
      </w:r>
      <w:r w:rsidRPr="00237097">
        <w:rPr>
          <w:rFonts w:asciiTheme="minorEastAsia" w:eastAsiaTheme="minorEastAsia" w:hAnsiTheme="minorEastAsia" w:hint="eastAsia"/>
          <w:sz w:val="24"/>
          <w:szCs w:val="24"/>
        </w:rPr>
        <w:t>预案披露前</w:t>
      </w:r>
      <w:r>
        <w:rPr>
          <w:rFonts w:asciiTheme="minorEastAsia" w:eastAsiaTheme="minorEastAsia" w:hAnsiTheme="minorEastAsia" w:hint="eastAsia"/>
          <w:sz w:val="24"/>
          <w:szCs w:val="24"/>
        </w:rPr>
        <w:t>6</w:t>
      </w:r>
      <w:r w:rsidRPr="00237097">
        <w:rPr>
          <w:rFonts w:asciiTheme="minorEastAsia" w:eastAsiaTheme="minorEastAsia" w:hAnsiTheme="minorEastAsia" w:hint="eastAsia"/>
          <w:sz w:val="24"/>
          <w:szCs w:val="24"/>
        </w:rPr>
        <w:t>个月内，公司控股股东及实际控制人、持股5%以上股东、董事、监事、高级管理人员持股未发生变动。</w:t>
      </w:r>
    </w:p>
    <w:p w:rsidR="00237097" w:rsidRDefault="00237097" w:rsidP="006C647D">
      <w:pPr>
        <w:spacing w:line="360" w:lineRule="auto"/>
        <w:ind w:firstLineChars="200" w:firstLine="480"/>
        <w:jc w:val="left"/>
        <w:rPr>
          <w:rFonts w:asciiTheme="minorEastAsia" w:eastAsiaTheme="minorEastAsia" w:hAnsiTheme="minorEastAsia"/>
          <w:sz w:val="24"/>
          <w:szCs w:val="24"/>
        </w:rPr>
      </w:pPr>
      <w:r w:rsidRPr="00237097">
        <w:rPr>
          <w:rFonts w:asciiTheme="minorEastAsia" w:eastAsiaTheme="minorEastAsia" w:hAnsiTheme="minorEastAsia" w:hint="eastAsia"/>
          <w:sz w:val="24"/>
          <w:szCs w:val="24"/>
        </w:rPr>
        <w:t>2、2016年11月</w:t>
      </w:r>
      <w:r>
        <w:rPr>
          <w:rFonts w:asciiTheme="minorEastAsia" w:eastAsiaTheme="minorEastAsia" w:hAnsiTheme="minorEastAsia" w:hint="eastAsia"/>
          <w:sz w:val="24"/>
          <w:szCs w:val="24"/>
        </w:rPr>
        <w:t>21</w:t>
      </w:r>
      <w:r w:rsidRPr="00237097">
        <w:rPr>
          <w:rFonts w:asciiTheme="minorEastAsia" w:eastAsiaTheme="minorEastAsia" w:hAnsiTheme="minorEastAsia" w:hint="eastAsia"/>
          <w:sz w:val="24"/>
          <w:szCs w:val="24"/>
        </w:rPr>
        <w:t>日至2017年</w:t>
      </w:r>
      <w:r>
        <w:rPr>
          <w:rFonts w:asciiTheme="minorEastAsia" w:eastAsiaTheme="minorEastAsia" w:hAnsiTheme="minorEastAsia" w:hint="eastAsia"/>
          <w:sz w:val="24"/>
          <w:szCs w:val="24"/>
        </w:rPr>
        <w:t>5</w:t>
      </w:r>
      <w:r w:rsidRPr="00237097">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20</w:t>
      </w:r>
      <w:r w:rsidRPr="00237097">
        <w:rPr>
          <w:rFonts w:asciiTheme="minorEastAsia" w:eastAsiaTheme="minorEastAsia" w:hAnsiTheme="minorEastAsia" w:hint="eastAsia"/>
          <w:sz w:val="24"/>
          <w:szCs w:val="24"/>
        </w:rPr>
        <w:t>日期间，</w:t>
      </w:r>
      <w:r w:rsidR="006C647D" w:rsidRPr="006C647D">
        <w:rPr>
          <w:rFonts w:asciiTheme="minorEastAsia" w:eastAsiaTheme="minorEastAsia" w:hAnsiTheme="minorEastAsia" w:hint="eastAsia"/>
          <w:sz w:val="24"/>
          <w:szCs w:val="24"/>
        </w:rPr>
        <w:t>公司控股股东及实际控制人、持股5%</w:t>
      </w:r>
      <w:r w:rsidR="006C647D">
        <w:rPr>
          <w:rFonts w:asciiTheme="minorEastAsia" w:eastAsiaTheme="minorEastAsia" w:hAnsiTheme="minorEastAsia" w:hint="eastAsia"/>
          <w:sz w:val="24"/>
          <w:szCs w:val="24"/>
        </w:rPr>
        <w:t>以上股东、董事、监事、高级管理人员无减持计划</w:t>
      </w:r>
      <w:r w:rsidRPr="00237097">
        <w:rPr>
          <w:rFonts w:asciiTheme="minorEastAsia" w:eastAsiaTheme="minorEastAsia" w:hAnsiTheme="minorEastAsia" w:hint="eastAsia"/>
          <w:sz w:val="24"/>
          <w:szCs w:val="24"/>
        </w:rPr>
        <w:t>。</w:t>
      </w:r>
    </w:p>
    <w:p w:rsidR="006C647D" w:rsidRDefault="006C647D" w:rsidP="006C647D">
      <w:pPr>
        <w:spacing w:line="360" w:lineRule="auto"/>
        <w:ind w:firstLineChars="200" w:firstLine="480"/>
        <w:jc w:val="left"/>
        <w:rPr>
          <w:rFonts w:asciiTheme="minorEastAsia" w:eastAsiaTheme="minorEastAsia" w:hAnsiTheme="minorEastAsia"/>
          <w:sz w:val="24"/>
          <w:szCs w:val="24"/>
        </w:rPr>
      </w:pPr>
    </w:p>
    <w:p w:rsidR="004B2469" w:rsidRPr="00237097" w:rsidRDefault="004B2469" w:rsidP="00237097">
      <w:pPr>
        <w:spacing w:line="360" w:lineRule="auto"/>
        <w:ind w:firstLineChars="200" w:firstLine="482"/>
        <w:rPr>
          <w:rFonts w:asciiTheme="minorEastAsia" w:eastAsiaTheme="minorEastAsia" w:hAnsiTheme="minorEastAsia"/>
          <w:sz w:val="24"/>
          <w:szCs w:val="24"/>
        </w:rPr>
      </w:pPr>
      <w:r w:rsidRPr="004B2469">
        <w:rPr>
          <w:rFonts w:asciiTheme="minorEastAsia" w:eastAsiaTheme="minorEastAsia" w:hAnsiTheme="minorEastAsia" w:hint="eastAsia"/>
          <w:b/>
          <w:sz w:val="24"/>
          <w:szCs w:val="24"/>
        </w:rPr>
        <w:t>三、相关风险提示</w:t>
      </w:r>
    </w:p>
    <w:p w:rsidR="004B2469" w:rsidRPr="004B2469" w:rsidRDefault="004B2469" w:rsidP="006C647D">
      <w:pPr>
        <w:spacing w:line="360" w:lineRule="auto"/>
        <w:ind w:firstLineChars="200" w:firstLine="480"/>
        <w:rPr>
          <w:rFonts w:asciiTheme="minorEastAsia" w:eastAsiaTheme="minorEastAsia" w:hAnsiTheme="minorEastAsia"/>
          <w:sz w:val="24"/>
          <w:szCs w:val="24"/>
        </w:rPr>
      </w:pPr>
      <w:r w:rsidRPr="004B2469">
        <w:rPr>
          <w:rFonts w:asciiTheme="minorEastAsia" w:eastAsiaTheme="minorEastAsia" w:hAnsiTheme="minorEastAsia" w:hint="eastAsia"/>
          <w:sz w:val="24"/>
          <w:szCs w:val="24"/>
        </w:rPr>
        <w:t>1、</w:t>
      </w:r>
      <w:r w:rsidR="006C647D" w:rsidRPr="006C647D">
        <w:rPr>
          <w:rFonts w:asciiTheme="minorEastAsia" w:eastAsiaTheme="minorEastAsia" w:hAnsiTheme="minorEastAsia" w:hint="eastAsia"/>
          <w:sz w:val="24"/>
          <w:szCs w:val="24"/>
        </w:rPr>
        <w:t>本次</w:t>
      </w:r>
      <w:r w:rsidR="00693A71" w:rsidRPr="00693A71">
        <w:rPr>
          <w:rFonts w:asciiTheme="minorEastAsia" w:eastAsiaTheme="minorEastAsia" w:hAnsiTheme="minorEastAsia" w:hint="eastAsia"/>
          <w:sz w:val="24"/>
          <w:szCs w:val="24"/>
        </w:rPr>
        <w:t>资本公积转增股本</w:t>
      </w:r>
      <w:r w:rsidR="006C647D" w:rsidRPr="006C647D">
        <w:rPr>
          <w:rFonts w:asciiTheme="minorEastAsia" w:eastAsiaTheme="minorEastAsia" w:hAnsiTheme="minorEastAsia" w:hint="eastAsia"/>
          <w:sz w:val="24"/>
          <w:szCs w:val="24"/>
        </w:rPr>
        <w:t>预案中的转增股对公司报告期内净资产收益率以及投资者持股比例没有实质性的影响，公司报告期内每股收益、每股净资产的金额将按照会计准则核算，请投资者理性判断，并注意相关投资风险。</w:t>
      </w:r>
    </w:p>
    <w:p w:rsidR="004B2469" w:rsidRDefault="006C647D" w:rsidP="004B2469">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6C647D">
        <w:rPr>
          <w:rFonts w:asciiTheme="minorEastAsia" w:eastAsiaTheme="minorEastAsia" w:hAnsiTheme="minorEastAsia" w:hint="eastAsia"/>
          <w:sz w:val="24"/>
          <w:szCs w:val="24"/>
        </w:rPr>
        <w:t>本次</w:t>
      </w:r>
      <w:r w:rsidR="00693A71" w:rsidRPr="00693A71">
        <w:rPr>
          <w:rFonts w:asciiTheme="minorEastAsia" w:eastAsiaTheme="minorEastAsia" w:hAnsiTheme="minorEastAsia" w:hint="eastAsia"/>
          <w:sz w:val="24"/>
          <w:szCs w:val="24"/>
        </w:rPr>
        <w:t>资本公积转增股本</w:t>
      </w:r>
      <w:r w:rsidRPr="006C647D">
        <w:rPr>
          <w:rFonts w:asciiTheme="minorEastAsia" w:eastAsiaTheme="minorEastAsia" w:hAnsiTheme="minorEastAsia" w:hint="eastAsia"/>
          <w:sz w:val="24"/>
          <w:szCs w:val="24"/>
        </w:rPr>
        <w:t>预案是公司</w:t>
      </w:r>
      <w:r w:rsidR="0077168F">
        <w:rPr>
          <w:rFonts w:asciiTheme="minorEastAsia" w:eastAsiaTheme="minorEastAsia" w:hAnsiTheme="minorEastAsia" w:hint="eastAsia"/>
          <w:sz w:val="24"/>
          <w:szCs w:val="24"/>
        </w:rPr>
        <w:t>实际控制人</w:t>
      </w:r>
      <w:r w:rsidRPr="006C647D">
        <w:rPr>
          <w:rFonts w:asciiTheme="minorEastAsia" w:eastAsiaTheme="minorEastAsia" w:hAnsiTheme="minorEastAsia" w:hint="eastAsia"/>
          <w:sz w:val="24"/>
          <w:szCs w:val="24"/>
        </w:rPr>
        <w:t>的提议，尚需经公司董事会和股东大会审议批准后确定最终的</w:t>
      </w:r>
      <w:r w:rsidR="00693A71">
        <w:rPr>
          <w:rFonts w:asciiTheme="minorEastAsia" w:eastAsiaTheme="minorEastAsia" w:hAnsiTheme="minorEastAsia" w:hint="eastAsia"/>
          <w:sz w:val="24"/>
          <w:szCs w:val="24"/>
        </w:rPr>
        <w:t>2016</w:t>
      </w:r>
      <w:r w:rsidRPr="006C647D">
        <w:rPr>
          <w:rFonts w:asciiTheme="minorEastAsia" w:eastAsiaTheme="minorEastAsia" w:hAnsiTheme="minorEastAsia" w:hint="eastAsia"/>
          <w:sz w:val="24"/>
          <w:szCs w:val="24"/>
        </w:rPr>
        <w:t>年年度利润分配方案，敬请广大投资者注意投资风险。</w:t>
      </w:r>
    </w:p>
    <w:p w:rsidR="006C647D" w:rsidRPr="004B2469" w:rsidRDefault="006C647D" w:rsidP="004B2469">
      <w:pPr>
        <w:spacing w:line="360" w:lineRule="auto"/>
        <w:ind w:firstLineChars="200" w:firstLine="480"/>
        <w:rPr>
          <w:rFonts w:asciiTheme="minorEastAsia" w:eastAsiaTheme="minorEastAsia" w:hAnsiTheme="minorEastAsia"/>
          <w:sz w:val="24"/>
          <w:szCs w:val="24"/>
        </w:rPr>
      </w:pPr>
    </w:p>
    <w:p w:rsidR="004B2469" w:rsidRPr="004B2469" w:rsidRDefault="004B2469" w:rsidP="006C647D">
      <w:pPr>
        <w:spacing w:line="360" w:lineRule="auto"/>
        <w:ind w:firstLineChars="200" w:firstLine="482"/>
        <w:rPr>
          <w:rFonts w:asciiTheme="minorEastAsia" w:eastAsiaTheme="minorEastAsia" w:hAnsiTheme="minorEastAsia"/>
          <w:b/>
          <w:sz w:val="24"/>
          <w:szCs w:val="24"/>
        </w:rPr>
      </w:pPr>
      <w:r w:rsidRPr="004B2469">
        <w:rPr>
          <w:rFonts w:asciiTheme="minorEastAsia" w:eastAsiaTheme="minorEastAsia" w:hAnsiTheme="minorEastAsia" w:hint="eastAsia"/>
          <w:b/>
          <w:sz w:val="24"/>
          <w:szCs w:val="24"/>
        </w:rPr>
        <w:t>四、其他说明</w:t>
      </w:r>
    </w:p>
    <w:p w:rsidR="003271C3" w:rsidRDefault="004B2469" w:rsidP="006C647D">
      <w:pPr>
        <w:spacing w:line="360" w:lineRule="auto"/>
        <w:ind w:firstLineChars="200" w:firstLine="480"/>
        <w:rPr>
          <w:rFonts w:asciiTheme="minorEastAsia" w:eastAsiaTheme="minorEastAsia" w:hAnsiTheme="minorEastAsia"/>
          <w:sz w:val="24"/>
          <w:szCs w:val="24"/>
        </w:rPr>
      </w:pPr>
      <w:r w:rsidRPr="004B2469">
        <w:rPr>
          <w:rFonts w:asciiTheme="minorEastAsia" w:eastAsiaTheme="minorEastAsia" w:hAnsiTheme="minorEastAsia" w:hint="eastAsia"/>
          <w:sz w:val="24"/>
          <w:szCs w:val="24"/>
        </w:rPr>
        <w:t>1、</w:t>
      </w:r>
      <w:r w:rsidR="006C647D" w:rsidRPr="006C647D">
        <w:rPr>
          <w:rFonts w:asciiTheme="minorEastAsia" w:eastAsiaTheme="minorEastAsia" w:hAnsiTheme="minorEastAsia" w:hint="eastAsia"/>
          <w:sz w:val="24"/>
          <w:szCs w:val="24"/>
        </w:rPr>
        <w:t>公司董事会接到实际控制人</w:t>
      </w:r>
      <w:r w:rsidR="006C647D">
        <w:rPr>
          <w:rFonts w:asciiTheme="minorEastAsia" w:eastAsiaTheme="minorEastAsia" w:hAnsiTheme="minorEastAsia" w:hint="eastAsia"/>
          <w:sz w:val="24"/>
          <w:szCs w:val="24"/>
        </w:rPr>
        <w:t>GUO SONG</w:t>
      </w:r>
      <w:r w:rsidR="006C647D" w:rsidRPr="006C647D">
        <w:rPr>
          <w:rFonts w:asciiTheme="minorEastAsia" w:eastAsiaTheme="minorEastAsia" w:hAnsiTheme="minorEastAsia" w:hint="eastAsia"/>
          <w:sz w:val="24"/>
          <w:szCs w:val="24"/>
        </w:rPr>
        <w:t>先生</w:t>
      </w:r>
      <w:r w:rsidR="006C647D">
        <w:rPr>
          <w:rFonts w:asciiTheme="minorEastAsia" w:eastAsiaTheme="minorEastAsia" w:hAnsiTheme="minorEastAsia" w:hint="eastAsia"/>
          <w:sz w:val="24"/>
          <w:szCs w:val="24"/>
        </w:rPr>
        <w:t>《</w:t>
      </w:r>
      <w:r w:rsidR="006C647D" w:rsidRPr="006C647D">
        <w:rPr>
          <w:rFonts w:asciiTheme="minorEastAsia" w:eastAsiaTheme="minorEastAsia" w:hAnsiTheme="minorEastAsia" w:hint="eastAsia"/>
          <w:sz w:val="24"/>
          <w:szCs w:val="24"/>
        </w:rPr>
        <w:t>关于2016年年度资本公积转增股本</w:t>
      </w:r>
      <w:r w:rsidR="00BF51BA">
        <w:rPr>
          <w:rFonts w:asciiTheme="minorEastAsia" w:eastAsiaTheme="minorEastAsia" w:hAnsiTheme="minorEastAsia" w:hint="eastAsia"/>
          <w:sz w:val="24"/>
          <w:szCs w:val="24"/>
        </w:rPr>
        <w:t>预案的提议及承诺</w:t>
      </w:r>
      <w:r w:rsidR="006C647D">
        <w:rPr>
          <w:rFonts w:asciiTheme="minorEastAsia" w:eastAsiaTheme="minorEastAsia" w:hAnsiTheme="minorEastAsia" w:hint="eastAsia"/>
          <w:sz w:val="24"/>
          <w:szCs w:val="24"/>
        </w:rPr>
        <w:t>》</w:t>
      </w:r>
      <w:r w:rsidR="006C647D" w:rsidRPr="006C647D">
        <w:rPr>
          <w:rFonts w:asciiTheme="minorEastAsia" w:eastAsiaTheme="minorEastAsia" w:hAnsiTheme="minorEastAsia" w:hint="eastAsia"/>
          <w:sz w:val="24"/>
          <w:szCs w:val="24"/>
        </w:rPr>
        <w:t>后，公司董事长</w:t>
      </w:r>
      <w:r w:rsidR="006C647D">
        <w:rPr>
          <w:rFonts w:asciiTheme="minorEastAsia" w:eastAsiaTheme="minorEastAsia" w:hAnsiTheme="minorEastAsia" w:hint="eastAsia"/>
          <w:sz w:val="24"/>
          <w:szCs w:val="24"/>
        </w:rPr>
        <w:t>GUO SONG</w:t>
      </w:r>
      <w:r w:rsidR="006C647D" w:rsidRPr="006C647D">
        <w:rPr>
          <w:rFonts w:asciiTheme="minorEastAsia" w:eastAsiaTheme="minorEastAsia" w:hAnsiTheme="minorEastAsia" w:hint="eastAsia"/>
          <w:sz w:val="24"/>
          <w:szCs w:val="24"/>
        </w:rPr>
        <w:t>先生，董事</w:t>
      </w:r>
      <w:r w:rsidR="006C647D">
        <w:rPr>
          <w:rFonts w:asciiTheme="minorEastAsia" w:eastAsiaTheme="minorEastAsia" w:hAnsiTheme="minorEastAsia" w:hint="eastAsia"/>
          <w:sz w:val="24"/>
          <w:szCs w:val="24"/>
        </w:rPr>
        <w:t>LIU DAN</w:t>
      </w:r>
      <w:r w:rsidR="006C647D" w:rsidRPr="006C647D">
        <w:rPr>
          <w:rFonts w:asciiTheme="minorEastAsia" w:eastAsiaTheme="minorEastAsia" w:hAnsiTheme="minorEastAsia" w:hint="eastAsia"/>
          <w:sz w:val="24"/>
          <w:szCs w:val="24"/>
        </w:rPr>
        <w:t>、</w:t>
      </w:r>
      <w:r w:rsidR="006C647D">
        <w:rPr>
          <w:rFonts w:asciiTheme="minorEastAsia" w:eastAsiaTheme="minorEastAsia" w:hAnsiTheme="minorEastAsia" w:hint="eastAsia"/>
          <w:sz w:val="24"/>
          <w:szCs w:val="24"/>
        </w:rPr>
        <w:t>仝文定</w:t>
      </w:r>
      <w:r w:rsidR="006C647D" w:rsidRPr="006C647D">
        <w:rPr>
          <w:rFonts w:asciiTheme="minorEastAsia" w:eastAsiaTheme="minorEastAsia" w:hAnsiTheme="minorEastAsia" w:hint="eastAsia"/>
          <w:sz w:val="24"/>
          <w:szCs w:val="24"/>
        </w:rPr>
        <w:t>、</w:t>
      </w:r>
      <w:r w:rsidR="006C647D">
        <w:rPr>
          <w:rFonts w:asciiTheme="minorEastAsia" w:eastAsiaTheme="minorEastAsia" w:hAnsiTheme="minorEastAsia" w:hint="eastAsia"/>
          <w:sz w:val="24"/>
          <w:szCs w:val="24"/>
        </w:rPr>
        <w:t>刘镇</w:t>
      </w:r>
      <w:r w:rsidR="006C647D" w:rsidRPr="006C647D">
        <w:rPr>
          <w:rFonts w:asciiTheme="minorEastAsia" w:eastAsiaTheme="minorEastAsia" w:hAnsiTheme="minorEastAsia" w:hint="eastAsia"/>
          <w:sz w:val="24"/>
          <w:szCs w:val="24"/>
        </w:rPr>
        <w:t>、</w:t>
      </w:r>
      <w:r w:rsidR="006C647D">
        <w:rPr>
          <w:rFonts w:asciiTheme="minorEastAsia" w:eastAsiaTheme="minorEastAsia" w:hAnsiTheme="minorEastAsia" w:hint="eastAsia"/>
          <w:sz w:val="24"/>
          <w:szCs w:val="24"/>
        </w:rPr>
        <w:t>杨彦彰</w:t>
      </w:r>
      <w:r w:rsidR="006C647D" w:rsidRPr="006C647D">
        <w:rPr>
          <w:rFonts w:asciiTheme="minorEastAsia" w:eastAsiaTheme="minorEastAsia" w:hAnsiTheme="minorEastAsia" w:hint="eastAsia"/>
          <w:sz w:val="24"/>
          <w:szCs w:val="24"/>
        </w:rPr>
        <w:t>等</w:t>
      </w:r>
      <w:r w:rsidR="006C647D">
        <w:rPr>
          <w:rFonts w:asciiTheme="minorEastAsia" w:eastAsiaTheme="minorEastAsia" w:hAnsiTheme="minorEastAsia" w:hint="eastAsia"/>
          <w:sz w:val="24"/>
          <w:szCs w:val="24"/>
        </w:rPr>
        <w:t>5</w:t>
      </w:r>
      <w:r w:rsidR="006C647D" w:rsidRPr="006C647D">
        <w:rPr>
          <w:rFonts w:asciiTheme="minorEastAsia" w:eastAsiaTheme="minorEastAsia" w:hAnsiTheme="minorEastAsia" w:hint="eastAsia"/>
          <w:sz w:val="24"/>
          <w:szCs w:val="24"/>
        </w:rPr>
        <w:t>名董事对该预案进行了讨论，占公司董事会成员总数的1/2以上，并达成一致意见：预案与公司经营成长性相匹配，公司正处于快速成长期，经营规模不</w:t>
      </w:r>
      <w:bookmarkStart w:id="0" w:name="_GoBack"/>
      <w:bookmarkEnd w:id="0"/>
      <w:r w:rsidR="006C647D" w:rsidRPr="006C647D">
        <w:rPr>
          <w:rFonts w:asciiTheme="minorEastAsia" w:eastAsiaTheme="minorEastAsia" w:hAnsiTheme="minorEastAsia" w:hint="eastAsia"/>
          <w:sz w:val="24"/>
          <w:szCs w:val="24"/>
        </w:rPr>
        <w:t>断扩大，预案在保证公司正常经营和长远发展的前提下，兼顾了股东的即期利益和长远利益，体现了公司积极回报股东的原则，适应公司未来经营发展的需要。该预案符合《公司法》、《证券法》和《公司章程》的相关规定，具备合法性、合</w:t>
      </w:r>
      <w:proofErr w:type="gramStart"/>
      <w:r w:rsidR="006C647D" w:rsidRPr="006C647D">
        <w:rPr>
          <w:rFonts w:asciiTheme="minorEastAsia" w:eastAsiaTheme="minorEastAsia" w:hAnsiTheme="minorEastAsia" w:hint="eastAsia"/>
          <w:sz w:val="24"/>
          <w:szCs w:val="24"/>
        </w:rPr>
        <w:t>规</w:t>
      </w:r>
      <w:proofErr w:type="gramEnd"/>
      <w:r w:rsidR="006C647D" w:rsidRPr="006C647D">
        <w:rPr>
          <w:rFonts w:asciiTheme="minorEastAsia" w:eastAsiaTheme="minorEastAsia" w:hAnsiTheme="minorEastAsia" w:hint="eastAsia"/>
          <w:sz w:val="24"/>
          <w:szCs w:val="24"/>
        </w:rPr>
        <w:t>性、合理性。</w:t>
      </w:r>
    </w:p>
    <w:p w:rsidR="006C647D" w:rsidRPr="006C647D" w:rsidRDefault="006C647D" w:rsidP="006C647D">
      <w:pPr>
        <w:spacing w:line="360" w:lineRule="auto"/>
        <w:ind w:firstLineChars="200" w:firstLine="480"/>
        <w:rPr>
          <w:rFonts w:asciiTheme="minorEastAsia" w:eastAsiaTheme="minorEastAsia" w:hAnsiTheme="minorEastAsia"/>
          <w:sz w:val="24"/>
          <w:szCs w:val="24"/>
        </w:rPr>
      </w:pPr>
      <w:r w:rsidRPr="006C647D">
        <w:rPr>
          <w:rFonts w:asciiTheme="minorEastAsia" w:eastAsiaTheme="minorEastAsia" w:hAnsiTheme="minorEastAsia" w:hint="eastAsia"/>
          <w:sz w:val="24"/>
          <w:szCs w:val="24"/>
        </w:rPr>
        <w:t>以上</w:t>
      </w:r>
      <w:r w:rsidR="00C71158">
        <w:rPr>
          <w:rFonts w:asciiTheme="minorEastAsia" w:eastAsiaTheme="minorEastAsia" w:hAnsiTheme="minorEastAsia" w:hint="eastAsia"/>
          <w:sz w:val="24"/>
          <w:szCs w:val="24"/>
        </w:rPr>
        <w:t>5</w:t>
      </w:r>
      <w:r w:rsidRPr="006C647D">
        <w:rPr>
          <w:rFonts w:asciiTheme="minorEastAsia" w:eastAsiaTheme="minorEastAsia" w:hAnsiTheme="minorEastAsia" w:hint="eastAsia"/>
          <w:sz w:val="24"/>
          <w:szCs w:val="24"/>
        </w:rPr>
        <w:t>名董事均书面承诺在董事会开会审议上述预案时投赞成票。</w:t>
      </w:r>
    </w:p>
    <w:p w:rsidR="006C647D" w:rsidRDefault="006C647D" w:rsidP="00C71158">
      <w:pPr>
        <w:spacing w:line="360" w:lineRule="auto"/>
        <w:ind w:firstLineChars="200" w:firstLine="480"/>
        <w:rPr>
          <w:rFonts w:asciiTheme="minorEastAsia" w:eastAsiaTheme="minorEastAsia" w:hAnsiTheme="minorEastAsia"/>
          <w:sz w:val="24"/>
          <w:szCs w:val="24"/>
        </w:rPr>
      </w:pPr>
      <w:r w:rsidRPr="006C647D">
        <w:rPr>
          <w:rFonts w:asciiTheme="minorEastAsia" w:eastAsiaTheme="minorEastAsia" w:hAnsiTheme="minorEastAsia" w:hint="eastAsia"/>
          <w:sz w:val="24"/>
          <w:szCs w:val="24"/>
        </w:rPr>
        <w:t>2、本次利润分配预案披露前，公司严格控制内幕知情人的范围，对相关内幕知情人履行了保密和严禁内幕交易的告知义务，防止内幕信息的泄露。</w:t>
      </w:r>
    </w:p>
    <w:p w:rsidR="00BF51BA" w:rsidRPr="004B2469" w:rsidRDefault="00BF51BA" w:rsidP="00C71158">
      <w:pPr>
        <w:spacing w:line="360" w:lineRule="auto"/>
        <w:ind w:firstLineChars="200" w:firstLine="480"/>
        <w:rPr>
          <w:rFonts w:asciiTheme="minorEastAsia" w:eastAsiaTheme="minorEastAsia" w:hAnsiTheme="minorEastAsia"/>
          <w:sz w:val="24"/>
          <w:szCs w:val="24"/>
        </w:rPr>
      </w:pPr>
    </w:p>
    <w:p w:rsidR="004B2469" w:rsidRPr="004B2469" w:rsidRDefault="004B2469" w:rsidP="006C647D">
      <w:pPr>
        <w:spacing w:line="360" w:lineRule="auto"/>
        <w:ind w:firstLineChars="200" w:firstLine="482"/>
        <w:rPr>
          <w:rFonts w:asciiTheme="minorEastAsia" w:eastAsiaTheme="minorEastAsia" w:hAnsiTheme="minorEastAsia"/>
          <w:b/>
          <w:sz w:val="24"/>
          <w:szCs w:val="24"/>
        </w:rPr>
      </w:pPr>
      <w:r w:rsidRPr="004B2469">
        <w:rPr>
          <w:rFonts w:asciiTheme="minorEastAsia" w:eastAsiaTheme="minorEastAsia" w:hAnsiTheme="minorEastAsia" w:hint="eastAsia"/>
          <w:b/>
          <w:sz w:val="24"/>
          <w:szCs w:val="24"/>
        </w:rPr>
        <w:t>五、备查文件</w:t>
      </w:r>
    </w:p>
    <w:p w:rsidR="004B2469" w:rsidRDefault="004B2469" w:rsidP="004B2469">
      <w:pPr>
        <w:spacing w:line="360" w:lineRule="auto"/>
        <w:ind w:firstLine="480"/>
        <w:rPr>
          <w:rFonts w:asciiTheme="minorEastAsia" w:eastAsiaTheme="minorEastAsia" w:hAnsiTheme="minorEastAsia"/>
          <w:sz w:val="24"/>
          <w:szCs w:val="24"/>
        </w:rPr>
      </w:pPr>
      <w:r w:rsidRPr="004B2469">
        <w:rPr>
          <w:rFonts w:asciiTheme="minorEastAsia" w:eastAsiaTheme="minorEastAsia" w:hAnsiTheme="minorEastAsia" w:hint="eastAsia"/>
          <w:sz w:val="24"/>
          <w:szCs w:val="24"/>
        </w:rPr>
        <w:t>1、提议人签字盖章的提案原件及相关承诺、半数以上董事签字确认的书面文件。</w:t>
      </w:r>
    </w:p>
    <w:p w:rsidR="006C647D" w:rsidRPr="004B2469" w:rsidRDefault="006C647D" w:rsidP="004B2469">
      <w:pPr>
        <w:spacing w:line="360" w:lineRule="auto"/>
        <w:ind w:firstLine="480"/>
        <w:rPr>
          <w:rFonts w:asciiTheme="minorEastAsia" w:eastAsiaTheme="minorEastAsia" w:hAnsiTheme="minorEastAsia"/>
          <w:sz w:val="24"/>
          <w:szCs w:val="24"/>
        </w:rPr>
      </w:pPr>
    </w:p>
    <w:p w:rsidR="000D2072" w:rsidRPr="004B2469" w:rsidRDefault="000D2072" w:rsidP="004B2469">
      <w:pPr>
        <w:spacing w:line="360" w:lineRule="auto"/>
        <w:ind w:firstLineChars="200" w:firstLine="480"/>
        <w:rPr>
          <w:rFonts w:asciiTheme="minorEastAsia" w:eastAsiaTheme="minorEastAsia" w:hAnsiTheme="minorEastAsia"/>
          <w:sz w:val="24"/>
          <w:szCs w:val="24"/>
        </w:rPr>
      </w:pPr>
      <w:r w:rsidRPr="004B2469">
        <w:rPr>
          <w:rFonts w:asciiTheme="minorEastAsia" w:eastAsiaTheme="minorEastAsia" w:hAnsiTheme="minorEastAsia" w:hint="eastAsia"/>
          <w:sz w:val="24"/>
          <w:szCs w:val="24"/>
        </w:rPr>
        <w:t>特此公告。</w:t>
      </w:r>
    </w:p>
    <w:p w:rsidR="000D2072" w:rsidRPr="004B2469" w:rsidRDefault="000D2072" w:rsidP="004B2469">
      <w:pPr>
        <w:spacing w:line="360" w:lineRule="auto"/>
        <w:ind w:firstLineChars="200" w:firstLine="480"/>
        <w:rPr>
          <w:rFonts w:asciiTheme="minorEastAsia" w:eastAsiaTheme="minorEastAsia" w:hAnsiTheme="minorEastAsia"/>
          <w:sz w:val="24"/>
          <w:szCs w:val="24"/>
        </w:rPr>
      </w:pPr>
    </w:p>
    <w:p w:rsidR="000D2072" w:rsidRPr="004B2469" w:rsidRDefault="000D2072" w:rsidP="004B2469">
      <w:pPr>
        <w:spacing w:line="360" w:lineRule="auto"/>
        <w:ind w:firstLineChars="200" w:firstLine="480"/>
        <w:rPr>
          <w:rFonts w:asciiTheme="minorEastAsia" w:eastAsiaTheme="minorEastAsia" w:hAnsiTheme="minorEastAsia"/>
          <w:sz w:val="24"/>
          <w:szCs w:val="24"/>
        </w:rPr>
      </w:pPr>
    </w:p>
    <w:p w:rsidR="000D2072" w:rsidRPr="004B2469" w:rsidRDefault="000D2072" w:rsidP="004B2469">
      <w:pPr>
        <w:snapToGrid w:val="0"/>
        <w:spacing w:line="360" w:lineRule="auto"/>
        <w:ind w:firstLine="4160"/>
        <w:rPr>
          <w:rFonts w:asciiTheme="minorEastAsia" w:eastAsiaTheme="minorEastAsia" w:hAnsiTheme="minorEastAsia"/>
          <w:sz w:val="24"/>
          <w:szCs w:val="24"/>
        </w:rPr>
      </w:pPr>
      <w:r w:rsidRPr="004B2469">
        <w:rPr>
          <w:rFonts w:asciiTheme="minorEastAsia" w:eastAsiaTheme="minorEastAsia" w:hAnsiTheme="minorEastAsia" w:hint="eastAsia"/>
          <w:sz w:val="24"/>
          <w:szCs w:val="24"/>
        </w:rPr>
        <w:t>深圳市</w:t>
      </w:r>
      <w:proofErr w:type="gramStart"/>
      <w:r w:rsidRPr="004B2469">
        <w:rPr>
          <w:rFonts w:asciiTheme="minorEastAsia" w:eastAsiaTheme="minorEastAsia" w:hAnsiTheme="minorEastAsia" w:hint="eastAsia"/>
          <w:sz w:val="24"/>
          <w:szCs w:val="24"/>
        </w:rPr>
        <w:t>优博讯</w:t>
      </w:r>
      <w:proofErr w:type="gramEnd"/>
      <w:r w:rsidRPr="004B2469">
        <w:rPr>
          <w:rFonts w:asciiTheme="minorEastAsia" w:eastAsiaTheme="minorEastAsia" w:hAnsiTheme="minorEastAsia" w:hint="eastAsia"/>
          <w:sz w:val="24"/>
          <w:szCs w:val="24"/>
        </w:rPr>
        <w:t>科技股份有限公司</w:t>
      </w:r>
    </w:p>
    <w:p w:rsidR="000D2072" w:rsidRPr="004B2469" w:rsidRDefault="000D2072" w:rsidP="004B2469">
      <w:pPr>
        <w:snapToGrid w:val="0"/>
        <w:spacing w:line="360" w:lineRule="auto"/>
        <w:ind w:firstLineChars="2250" w:firstLine="5400"/>
        <w:rPr>
          <w:rFonts w:asciiTheme="minorEastAsia" w:eastAsiaTheme="minorEastAsia" w:hAnsiTheme="minorEastAsia"/>
          <w:sz w:val="24"/>
          <w:szCs w:val="24"/>
        </w:rPr>
      </w:pPr>
      <w:r w:rsidRPr="004B2469">
        <w:rPr>
          <w:rFonts w:asciiTheme="minorEastAsia" w:eastAsiaTheme="minorEastAsia" w:hAnsiTheme="minorEastAsia" w:hint="eastAsia"/>
          <w:sz w:val="24"/>
          <w:szCs w:val="24"/>
        </w:rPr>
        <w:t>董事会</w:t>
      </w:r>
    </w:p>
    <w:p w:rsidR="000D2072" w:rsidRPr="004B2469" w:rsidRDefault="00751C48" w:rsidP="00C71158">
      <w:pPr>
        <w:spacing w:line="360" w:lineRule="auto"/>
        <w:ind w:right="480" w:firstLineChars="1975" w:firstLine="4740"/>
        <w:rPr>
          <w:rFonts w:asciiTheme="minorEastAsia" w:eastAsiaTheme="minorEastAsia" w:hAnsiTheme="minorEastAsia"/>
          <w:sz w:val="24"/>
          <w:szCs w:val="24"/>
        </w:rPr>
      </w:pPr>
      <w:r>
        <w:rPr>
          <w:rFonts w:asciiTheme="minorEastAsia" w:eastAsiaTheme="minorEastAsia" w:hAnsiTheme="minorEastAsia" w:hint="eastAsia"/>
          <w:sz w:val="24"/>
          <w:szCs w:val="24"/>
        </w:rPr>
        <w:t>2016</w:t>
      </w:r>
      <w:r w:rsidR="000D2072" w:rsidRPr="004B2469">
        <w:rPr>
          <w:rFonts w:asciiTheme="minorEastAsia" w:eastAsiaTheme="minorEastAsia" w:hAnsiTheme="minorEastAsia" w:hint="eastAsia"/>
          <w:sz w:val="24"/>
          <w:szCs w:val="24"/>
        </w:rPr>
        <w:t>年</w:t>
      </w:r>
      <w:r>
        <w:rPr>
          <w:rFonts w:asciiTheme="minorEastAsia" w:eastAsiaTheme="minorEastAsia" w:hAnsiTheme="minorEastAsia" w:hint="eastAsia"/>
          <w:sz w:val="24"/>
          <w:szCs w:val="24"/>
        </w:rPr>
        <w:t>11</w:t>
      </w:r>
      <w:r w:rsidR="000D2072" w:rsidRPr="004B2469">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21</w:t>
      </w:r>
      <w:r w:rsidR="000D2072" w:rsidRPr="004B2469">
        <w:rPr>
          <w:rFonts w:asciiTheme="minorEastAsia" w:eastAsiaTheme="minorEastAsia" w:hAnsiTheme="minorEastAsia" w:hint="eastAsia"/>
          <w:sz w:val="24"/>
          <w:szCs w:val="24"/>
        </w:rPr>
        <w:t>日</w:t>
      </w:r>
    </w:p>
    <w:p w:rsidR="00675314" w:rsidRDefault="00675314"/>
    <w:sectPr w:rsidR="00675314" w:rsidSect="008930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41E" w:rsidRDefault="005D141E" w:rsidP="00934FD0">
      <w:pPr>
        <w:ind w:firstLine="480"/>
      </w:pPr>
      <w:r>
        <w:separator/>
      </w:r>
    </w:p>
  </w:endnote>
  <w:endnote w:type="continuationSeparator" w:id="0">
    <w:p w:rsidR="005D141E" w:rsidRDefault="005D141E" w:rsidP="00934FD0">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41E" w:rsidRDefault="005D141E" w:rsidP="00934FD0">
      <w:pPr>
        <w:ind w:firstLine="480"/>
      </w:pPr>
      <w:r>
        <w:separator/>
      </w:r>
    </w:p>
  </w:footnote>
  <w:footnote w:type="continuationSeparator" w:id="0">
    <w:p w:rsidR="005D141E" w:rsidRDefault="005D141E" w:rsidP="00934FD0">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2072"/>
    <w:rsid w:val="00035FA5"/>
    <w:rsid w:val="00040F25"/>
    <w:rsid w:val="00044465"/>
    <w:rsid w:val="000D2072"/>
    <w:rsid w:val="00107825"/>
    <w:rsid w:val="0013700A"/>
    <w:rsid w:val="00141E9E"/>
    <w:rsid w:val="00182B13"/>
    <w:rsid w:val="001A5928"/>
    <w:rsid w:val="001C51B7"/>
    <w:rsid w:val="001F11D3"/>
    <w:rsid w:val="002165D1"/>
    <w:rsid w:val="00237097"/>
    <w:rsid w:val="00240CB2"/>
    <w:rsid w:val="00285FC5"/>
    <w:rsid w:val="002867FF"/>
    <w:rsid w:val="00293D78"/>
    <w:rsid w:val="00294030"/>
    <w:rsid w:val="003021C3"/>
    <w:rsid w:val="003271C3"/>
    <w:rsid w:val="003446A4"/>
    <w:rsid w:val="0035519F"/>
    <w:rsid w:val="00374B50"/>
    <w:rsid w:val="00376EC9"/>
    <w:rsid w:val="00384D50"/>
    <w:rsid w:val="004360AC"/>
    <w:rsid w:val="004844A3"/>
    <w:rsid w:val="004B2469"/>
    <w:rsid w:val="004C2030"/>
    <w:rsid w:val="004C4D46"/>
    <w:rsid w:val="004C56E2"/>
    <w:rsid w:val="004C5C42"/>
    <w:rsid w:val="004E631F"/>
    <w:rsid w:val="004F031C"/>
    <w:rsid w:val="005912EC"/>
    <w:rsid w:val="005A1303"/>
    <w:rsid w:val="005B7A84"/>
    <w:rsid w:val="005D0597"/>
    <w:rsid w:val="005D141E"/>
    <w:rsid w:val="005F25F4"/>
    <w:rsid w:val="006019CE"/>
    <w:rsid w:val="00642F9F"/>
    <w:rsid w:val="0066576D"/>
    <w:rsid w:val="00675314"/>
    <w:rsid w:val="00693A71"/>
    <w:rsid w:val="006A58F8"/>
    <w:rsid w:val="006C647D"/>
    <w:rsid w:val="006C7D8D"/>
    <w:rsid w:val="00701A37"/>
    <w:rsid w:val="00725A2E"/>
    <w:rsid w:val="00742097"/>
    <w:rsid w:val="0074228F"/>
    <w:rsid w:val="00751C48"/>
    <w:rsid w:val="00770C91"/>
    <w:rsid w:val="0077168F"/>
    <w:rsid w:val="00795B4A"/>
    <w:rsid w:val="007E4BA0"/>
    <w:rsid w:val="00805931"/>
    <w:rsid w:val="00844503"/>
    <w:rsid w:val="008476D2"/>
    <w:rsid w:val="008930BF"/>
    <w:rsid w:val="00893E3E"/>
    <w:rsid w:val="00897F38"/>
    <w:rsid w:val="008C637C"/>
    <w:rsid w:val="008F4161"/>
    <w:rsid w:val="0090764D"/>
    <w:rsid w:val="0091473B"/>
    <w:rsid w:val="009204BF"/>
    <w:rsid w:val="00934AFB"/>
    <w:rsid w:val="00934FD0"/>
    <w:rsid w:val="009976DE"/>
    <w:rsid w:val="009A30AE"/>
    <w:rsid w:val="009E45BA"/>
    <w:rsid w:val="00A333AE"/>
    <w:rsid w:val="00A76F5D"/>
    <w:rsid w:val="00A947C3"/>
    <w:rsid w:val="00AA5CE9"/>
    <w:rsid w:val="00AB60DE"/>
    <w:rsid w:val="00AB7EC7"/>
    <w:rsid w:val="00AD4B20"/>
    <w:rsid w:val="00B15702"/>
    <w:rsid w:val="00B23C90"/>
    <w:rsid w:val="00B4009A"/>
    <w:rsid w:val="00B42CD6"/>
    <w:rsid w:val="00B711FC"/>
    <w:rsid w:val="00BF51BA"/>
    <w:rsid w:val="00C006A2"/>
    <w:rsid w:val="00C37902"/>
    <w:rsid w:val="00C422A1"/>
    <w:rsid w:val="00C71158"/>
    <w:rsid w:val="00C81C2F"/>
    <w:rsid w:val="00C81D45"/>
    <w:rsid w:val="00CE7D50"/>
    <w:rsid w:val="00DB49A7"/>
    <w:rsid w:val="00DE6075"/>
    <w:rsid w:val="00E03AF8"/>
    <w:rsid w:val="00E235C2"/>
    <w:rsid w:val="00E37C80"/>
    <w:rsid w:val="00E81091"/>
    <w:rsid w:val="00E8301F"/>
    <w:rsid w:val="00EE1073"/>
    <w:rsid w:val="00EE5953"/>
    <w:rsid w:val="00EF3127"/>
    <w:rsid w:val="00F122A4"/>
    <w:rsid w:val="00F400A9"/>
    <w:rsid w:val="00F6751F"/>
    <w:rsid w:val="00FC5F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7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3">
    <w:name w:val="CM3"/>
    <w:basedOn w:val="a"/>
    <w:next w:val="a"/>
    <w:rsid w:val="000D2072"/>
    <w:pPr>
      <w:autoSpaceDE w:val="0"/>
      <w:autoSpaceDN w:val="0"/>
      <w:adjustRightInd w:val="0"/>
      <w:spacing w:line="480" w:lineRule="atLeast"/>
      <w:jc w:val="left"/>
    </w:pPr>
    <w:rPr>
      <w:rFonts w:ascii="宋体" w:cs="宋体"/>
      <w:kern w:val="0"/>
      <w:sz w:val="24"/>
      <w:szCs w:val="24"/>
    </w:rPr>
  </w:style>
  <w:style w:type="paragraph" w:styleId="a3">
    <w:name w:val="Balloon Text"/>
    <w:basedOn w:val="a"/>
    <w:link w:val="Char"/>
    <w:uiPriority w:val="99"/>
    <w:semiHidden/>
    <w:unhideWhenUsed/>
    <w:rsid w:val="00B15702"/>
    <w:rPr>
      <w:sz w:val="18"/>
      <w:szCs w:val="18"/>
    </w:rPr>
  </w:style>
  <w:style w:type="character" w:customStyle="1" w:styleId="Char">
    <w:name w:val="批注框文本 Char"/>
    <w:basedOn w:val="a0"/>
    <w:link w:val="a3"/>
    <w:uiPriority w:val="99"/>
    <w:semiHidden/>
    <w:rsid w:val="00B15702"/>
    <w:rPr>
      <w:rFonts w:ascii="Times New Roman" w:eastAsia="宋体" w:hAnsi="Times New Roman" w:cs="Times New Roman"/>
      <w:sz w:val="18"/>
      <w:szCs w:val="18"/>
    </w:rPr>
  </w:style>
  <w:style w:type="paragraph" w:styleId="a4">
    <w:name w:val="header"/>
    <w:basedOn w:val="a"/>
    <w:link w:val="Char0"/>
    <w:uiPriority w:val="99"/>
    <w:semiHidden/>
    <w:unhideWhenUsed/>
    <w:rsid w:val="00934F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34FD0"/>
    <w:rPr>
      <w:rFonts w:ascii="Times New Roman" w:eastAsia="宋体" w:hAnsi="Times New Roman" w:cs="Times New Roman"/>
      <w:sz w:val="18"/>
      <w:szCs w:val="18"/>
    </w:rPr>
  </w:style>
  <w:style w:type="paragraph" w:styleId="a5">
    <w:name w:val="footer"/>
    <w:basedOn w:val="a"/>
    <w:link w:val="Char1"/>
    <w:uiPriority w:val="99"/>
    <w:semiHidden/>
    <w:unhideWhenUsed/>
    <w:rsid w:val="00934FD0"/>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934FD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72"/>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3">
    <w:name w:val="CM3"/>
    <w:basedOn w:val="a"/>
    <w:next w:val="a"/>
    <w:rsid w:val="000D2072"/>
    <w:pPr>
      <w:autoSpaceDE w:val="0"/>
      <w:autoSpaceDN w:val="0"/>
      <w:adjustRightInd w:val="0"/>
      <w:spacing w:line="480" w:lineRule="atLeast"/>
      <w:jc w:val="left"/>
    </w:pPr>
    <w:rPr>
      <w:rFonts w:ascii="宋体" w:cs="宋体"/>
      <w:kern w:val="0"/>
      <w:sz w:val="24"/>
      <w:szCs w:val="24"/>
    </w:rPr>
  </w:style>
  <w:style w:type="paragraph" w:styleId="a3">
    <w:name w:val="Balloon Text"/>
    <w:basedOn w:val="a"/>
    <w:link w:val="Char"/>
    <w:uiPriority w:val="99"/>
    <w:semiHidden/>
    <w:unhideWhenUsed/>
    <w:rsid w:val="00B15702"/>
    <w:rPr>
      <w:sz w:val="18"/>
      <w:szCs w:val="18"/>
    </w:rPr>
  </w:style>
  <w:style w:type="character" w:customStyle="1" w:styleId="Char">
    <w:name w:val="批注框文本 Char"/>
    <w:basedOn w:val="a0"/>
    <w:link w:val="a3"/>
    <w:uiPriority w:val="99"/>
    <w:semiHidden/>
    <w:rsid w:val="00B1570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5518">
      <w:bodyDiv w:val="1"/>
      <w:marLeft w:val="0"/>
      <w:marRight w:val="0"/>
      <w:marTop w:val="0"/>
      <w:marBottom w:val="0"/>
      <w:divBdr>
        <w:top w:val="none" w:sz="0" w:space="0" w:color="auto"/>
        <w:left w:val="none" w:sz="0" w:space="0" w:color="auto"/>
        <w:bottom w:val="none" w:sz="0" w:space="0" w:color="auto"/>
        <w:right w:val="none" w:sz="0" w:space="0" w:color="auto"/>
      </w:divBdr>
    </w:div>
    <w:div w:id="702443875">
      <w:bodyDiv w:val="1"/>
      <w:marLeft w:val="0"/>
      <w:marRight w:val="0"/>
      <w:marTop w:val="0"/>
      <w:marBottom w:val="0"/>
      <w:divBdr>
        <w:top w:val="none" w:sz="0" w:space="0" w:color="auto"/>
        <w:left w:val="none" w:sz="0" w:space="0" w:color="auto"/>
        <w:bottom w:val="none" w:sz="0" w:space="0" w:color="auto"/>
        <w:right w:val="none" w:sz="0" w:space="0" w:color="auto"/>
      </w:divBdr>
    </w:div>
    <w:div w:id="1809936349">
      <w:bodyDiv w:val="1"/>
      <w:marLeft w:val="0"/>
      <w:marRight w:val="0"/>
      <w:marTop w:val="0"/>
      <w:marBottom w:val="0"/>
      <w:divBdr>
        <w:top w:val="none" w:sz="0" w:space="0" w:color="auto"/>
        <w:left w:val="none" w:sz="0" w:space="0" w:color="auto"/>
        <w:bottom w:val="none" w:sz="0" w:space="0" w:color="auto"/>
        <w:right w:val="none" w:sz="0" w:space="0" w:color="auto"/>
      </w:divBdr>
    </w:div>
    <w:div w:id="20805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797</TotalTime>
  <Pages>1</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wangteng</dc:creator>
  <cp:lastModifiedBy>wangteng</cp:lastModifiedBy>
  <cp:revision>65</cp:revision>
  <cp:lastPrinted>2016-10-31T02:47:00Z</cp:lastPrinted>
  <dcterms:created xsi:type="dcterms:W3CDTF">2016-10-28T09:44:00Z</dcterms:created>
  <dcterms:modified xsi:type="dcterms:W3CDTF">2016-11-21T11:48:00Z</dcterms:modified>
</cp:coreProperties>
</file>